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6E1206" w:rsidRPr="00D1522A" w14:paraId="6F68E799" w14:textId="77777777" w:rsidTr="003A710C">
        <w:tc>
          <w:tcPr>
            <w:tcW w:w="9350" w:type="dxa"/>
            <w:gridSpan w:val="2"/>
            <w:shd w:val="clear" w:color="auto" w:fill="860000"/>
          </w:tcPr>
          <w:p w14:paraId="1092EBB3" w14:textId="26389E3E" w:rsidR="006E1206" w:rsidRPr="00D1522A" w:rsidRDefault="00C242D8" w:rsidP="00C242D8">
            <w:pPr>
              <w:pStyle w:val="Heading2"/>
              <w:tabs>
                <w:tab w:val="left" w:pos="1470"/>
              </w:tabs>
              <w:spacing w:before="60"/>
              <w:rPr>
                <w:rFonts w:cs="Calibri"/>
                <w:b w:val="0"/>
                <w:bCs w:val="0"/>
                <w:i w:val="0"/>
                <w:color w:val="FFFFFF" w:themeColor="background1"/>
              </w:rPr>
            </w:pPr>
            <w:r w:rsidRPr="00D1522A">
              <w:rPr>
                <w:rFonts w:cs="Calibri"/>
                <w:b w:val="0"/>
                <w:bCs w:val="0"/>
                <w:i w:val="0"/>
                <w:color w:val="FFFFFF" w:themeColor="background1"/>
              </w:rPr>
              <w:t>Takla</w:t>
            </w:r>
            <w:r w:rsidR="0087355C" w:rsidRPr="00D1522A">
              <w:rPr>
                <w:rFonts w:cs="Calibri"/>
                <w:b w:val="0"/>
                <w:bCs w:val="0"/>
                <w:i w:val="0"/>
                <w:color w:val="FFFFFF" w:themeColor="background1"/>
              </w:rPr>
              <w:t xml:space="preserve"> </w:t>
            </w:r>
            <w:r w:rsidRPr="00D1522A">
              <w:rPr>
                <w:rFonts w:cs="Calibri"/>
                <w:b w:val="0"/>
                <w:bCs w:val="0"/>
                <w:i w:val="0"/>
                <w:color w:val="FFFFFF" w:themeColor="background1"/>
              </w:rPr>
              <w:t>Nation</w:t>
            </w:r>
            <w:r w:rsidRPr="00D1522A">
              <w:rPr>
                <w:rFonts w:cs="Calibri"/>
                <w:b w:val="0"/>
                <w:bCs w:val="0"/>
                <w:i w:val="0"/>
                <w:color w:val="FFFFFF" w:themeColor="background1"/>
              </w:rPr>
              <w:tab/>
            </w:r>
          </w:p>
        </w:tc>
      </w:tr>
      <w:tr w:rsidR="00E21A75" w:rsidRPr="00D1522A" w14:paraId="3A791B38" w14:textId="77777777" w:rsidTr="003A710C">
        <w:tc>
          <w:tcPr>
            <w:tcW w:w="9350" w:type="dxa"/>
            <w:gridSpan w:val="2"/>
            <w:shd w:val="clear" w:color="auto" w:fill="F2F2F2" w:themeFill="background1" w:themeFillShade="F2"/>
          </w:tcPr>
          <w:p w14:paraId="14467E04" w14:textId="60F00054" w:rsidR="00E21A75" w:rsidRPr="00D1522A" w:rsidRDefault="00FA0413" w:rsidP="00E45B99">
            <w:pPr>
              <w:spacing w:before="60" w:after="60"/>
              <w:rPr>
                <w:rFonts w:ascii="Calibri" w:hAnsi="Calibri" w:cs="Calibri"/>
                <w:bCs/>
                <w:sz w:val="28"/>
                <w:szCs w:val="28"/>
              </w:rPr>
            </w:pPr>
            <w:r w:rsidRPr="00AD7174">
              <w:rPr>
                <w:rFonts w:ascii="Calibri" w:hAnsi="Calibri" w:cs="Calibri"/>
                <w:b/>
                <w:sz w:val="28"/>
                <w:szCs w:val="28"/>
              </w:rPr>
              <w:t>POSITION TITLE:</w:t>
            </w:r>
            <w:r w:rsidR="006E0F2B">
              <w:rPr>
                <w:rFonts w:ascii="Calibri" w:hAnsi="Calibri" w:cs="Calibri"/>
                <w:bCs/>
                <w:sz w:val="28"/>
                <w:szCs w:val="28"/>
              </w:rPr>
              <w:t xml:space="preserve"> </w:t>
            </w:r>
            <w:r w:rsidR="00FA2D1B">
              <w:rPr>
                <w:rFonts w:ascii="Calibri" w:hAnsi="Calibri" w:cs="Calibri"/>
                <w:bCs/>
                <w:sz w:val="28"/>
                <w:szCs w:val="28"/>
              </w:rPr>
              <w:t>Stewardship Forester</w:t>
            </w:r>
            <w:r w:rsidR="00AD7174">
              <w:rPr>
                <w:rFonts w:ascii="Calibri" w:hAnsi="Calibri" w:cs="Calibri"/>
                <w:bCs/>
                <w:sz w:val="28"/>
                <w:szCs w:val="28"/>
              </w:rPr>
              <w:t xml:space="preserve">      </w:t>
            </w:r>
            <w:r w:rsidR="00AD7174" w:rsidRPr="00AD7174">
              <w:rPr>
                <w:rFonts w:ascii="Calibri" w:hAnsi="Calibri" w:cs="Calibri"/>
                <w:b/>
                <w:sz w:val="28"/>
                <w:szCs w:val="28"/>
              </w:rPr>
              <w:t>WAGE:</w:t>
            </w:r>
            <w:r w:rsidR="00AD7174">
              <w:rPr>
                <w:rFonts w:ascii="Calibri" w:hAnsi="Calibri" w:cs="Calibri"/>
                <w:bCs/>
                <w:sz w:val="28"/>
                <w:szCs w:val="28"/>
              </w:rPr>
              <w:t xml:space="preserve"> $39.36 - $50.61</w:t>
            </w:r>
          </w:p>
          <w:p w14:paraId="6812F620" w14:textId="14A8711C" w:rsidR="00E21A75" w:rsidRPr="00D1522A" w:rsidRDefault="00E21A75" w:rsidP="00F66A1D">
            <w:pPr>
              <w:spacing w:before="120" w:after="120"/>
              <w:rPr>
                <w:rFonts w:ascii="Calibri" w:hAnsi="Calibri" w:cs="Calibri"/>
              </w:rPr>
            </w:pPr>
          </w:p>
        </w:tc>
      </w:tr>
      <w:tr w:rsidR="006E1206" w:rsidRPr="00D1522A" w14:paraId="16726784" w14:textId="77777777" w:rsidTr="003A710C">
        <w:tc>
          <w:tcPr>
            <w:tcW w:w="4675" w:type="dxa"/>
            <w:shd w:val="clear" w:color="auto" w:fill="F2F2F2" w:themeFill="background1" w:themeFillShade="F2"/>
          </w:tcPr>
          <w:p w14:paraId="5315F4E8" w14:textId="2F5ACAEC" w:rsidR="006E1206" w:rsidRPr="00D1522A" w:rsidRDefault="00FA0413" w:rsidP="00E45B99">
            <w:pPr>
              <w:spacing w:before="60" w:after="60"/>
              <w:rPr>
                <w:rFonts w:ascii="Calibri" w:hAnsi="Calibri" w:cs="Calibri"/>
                <w:bCs/>
                <w:sz w:val="28"/>
                <w:szCs w:val="28"/>
              </w:rPr>
            </w:pPr>
            <w:r w:rsidRPr="00AD7174">
              <w:rPr>
                <w:rFonts w:ascii="Calibri" w:hAnsi="Calibri" w:cs="Calibri"/>
                <w:b/>
                <w:sz w:val="28"/>
                <w:szCs w:val="28"/>
              </w:rPr>
              <w:t>DIRECT REPORT:</w:t>
            </w:r>
            <w:r w:rsidR="006E0F2B">
              <w:rPr>
                <w:rFonts w:ascii="Calibri" w:hAnsi="Calibri" w:cs="Calibri"/>
                <w:bCs/>
                <w:sz w:val="28"/>
                <w:szCs w:val="28"/>
              </w:rPr>
              <w:t xml:space="preserve"> Director – Lands &amp; Stewardship</w:t>
            </w:r>
          </w:p>
          <w:p w14:paraId="0C613FA7" w14:textId="1D0800A9" w:rsidR="006E1206" w:rsidRPr="00D1522A" w:rsidRDefault="006E1206" w:rsidP="00F66A1D">
            <w:pPr>
              <w:spacing w:before="120" w:after="120"/>
              <w:rPr>
                <w:rFonts w:ascii="Calibri" w:hAnsi="Calibri" w:cs="Calibri"/>
              </w:rPr>
            </w:pPr>
          </w:p>
        </w:tc>
        <w:tc>
          <w:tcPr>
            <w:tcW w:w="4675" w:type="dxa"/>
            <w:shd w:val="clear" w:color="auto" w:fill="F2F2F2" w:themeFill="background1" w:themeFillShade="F2"/>
          </w:tcPr>
          <w:p w14:paraId="09D39534" w14:textId="227DEEC2" w:rsidR="006E1206" w:rsidRPr="00D1522A" w:rsidRDefault="00FA0413" w:rsidP="00E45B99">
            <w:pPr>
              <w:spacing w:before="60" w:after="60"/>
              <w:rPr>
                <w:rFonts w:ascii="Calibri" w:hAnsi="Calibri" w:cs="Calibri"/>
                <w:bCs/>
                <w:sz w:val="28"/>
                <w:szCs w:val="28"/>
              </w:rPr>
            </w:pPr>
            <w:r w:rsidRPr="00AD7174">
              <w:rPr>
                <w:rFonts w:ascii="Calibri" w:hAnsi="Calibri" w:cs="Calibri"/>
                <w:b/>
                <w:sz w:val="28"/>
                <w:szCs w:val="28"/>
              </w:rPr>
              <w:t>SUPERVISOR:</w:t>
            </w:r>
            <w:r w:rsidR="006E0F2B">
              <w:rPr>
                <w:rFonts w:ascii="Calibri" w:hAnsi="Calibri" w:cs="Calibri"/>
                <w:bCs/>
                <w:sz w:val="28"/>
                <w:szCs w:val="28"/>
              </w:rPr>
              <w:t xml:space="preserve"> </w:t>
            </w:r>
            <w:r w:rsidR="00485666">
              <w:rPr>
                <w:rFonts w:ascii="Calibri" w:hAnsi="Calibri" w:cs="Calibri"/>
                <w:bCs/>
                <w:sz w:val="28"/>
                <w:szCs w:val="28"/>
              </w:rPr>
              <w:t>Evan MacKinnon</w:t>
            </w:r>
          </w:p>
          <w:p w14:paraId="150FB3D3" w14:textId="570E23CB" w:rsidR="00695A2E" w:rsidRPr="00D1522A" w:rsidRDefault="00695A2E" w:rsidP="00F66A1D">
            <w:pPr>
              <w:spacing w:before="120" w:after="120"/>
              <w:rPr>
                <w:rFonts w:ascii="Calibri" w:hAnsi="Calibri" w:cs="Calibri"/>
              </w:rPr>
            </w:pPr>
          </w:p>
        </w:tc>
      </w:tr>
      <w:tr w:rsidR="006E1206" w:rsidRPr="00D1522A" w14:paraId="694E0CC9" w14:textId="77777777" w:rsidTr="48C6CD2C">
        <w:tc>
          <w:tcPr>
            <w:tcW w:w="9350" w:type="dxa"/>
            <w:gridSpan w:val="2"/>
          </w:tcPr>
          <w:p w14:paraId="6283BCC2" w14:textId="3FE4D899" w:rsidR="00DE0E06" w:rsidRPr="00AD7174" w:rsidRDefault="00DE0E06" w:rsidP="00DC0C80">
            <w:pPr>
              <w:spacing w:before="60" w:after="60"/>
              <w:rPr>
                <w:rFonts w:ascii="Calibri" w:hAnsi="Calibri" w:cs="Calibri"/>
                <w:b/>
                <w:sz w:val="28"/>
                <w:szCs w:val="28"/>
              </w:rPr>
            </w:pPr>
            <w:r w:rsidRPr="00AD7174">
              <w:rPr>
                <w:rFonts w:ascii="Calibri" w:hAnsi="Calibri" w:cs="Calibri"/>
                <w:b/>
                <w:sz w:val="28"/>
                <w:szCs w:val="28"/>
              </w:rPr>
              <w:t xml:space="preserve">ABOUT TAKLA FIRST NATION: </w:t>
            </w:r>
          </w:p>
          <w:p w14:paraId="0CC6242B" w14:textId="77777777" w:rsidR="00DE0E06" w:rsidRPr="00D1522A" w:rsidRDefault="00DE0E06" w:rsidP="00A672C9">
            <w:pPr>
              <w:spacing w:before="60" w:after="60"/>
              <w:jc w:val="both"/>
              <w:rPr>
                <w:rFonts w:ascii="Calibri" w:hAnsi="Calibri" w:cs="Calibri"/>
                <w:bCs/>
                <w:sz w:val="24"/>
                <w:szCs w:val="24"/>
              </w:rPr>
            </w:pPr>
          </w:p>
          <w:p w14:paraId="7DEABBB8" w14:textId="6937E1F4" w:rsidR="00DE0E06" w:rsidRPr="00D1522A" w:rsidRDefault="00DE0E06" w:rsidP="00A672C9">
            <w:pPr>
              <w:pStyle w:val="NormalWeb"/>
              <w:shd w:val="clear" w:color="auto" w:fill="FFFFFF"/>
              <w:spacing w:before="0" w:beforeAutospacing="0" w:after="0" w:afterAutospacing="0"/>
              <w:jc w:val="both"/>
              <w:textAlignment w:val="baseline"/>
              <w:rPr>
                <w:rFonts w:ascii="Calibri" w:hAnsi="Calibri" w:cs="Calibri"/>
                <w:color w:val="0F1313" w:themeColor="text1"/>
                <w:bdr w:val="none" w:sz="0" w:space="0" w:color="auto" w:frame="1"/>
              </w:rPr>
            </w:pPr>
            <w:r w:rsidRPr="00D1522A">
              <w:rPr>
                <w:rFonts w:ascii="Calibri" w:hAnsi="Calibri" w:cs="Calibri"/>
                <w:color w:val="0F1313" w:themeColor="text1"/>
                <w:bdr w:val="none" w:sz="0" w:space="0" w:color="auto" w:frame="1"/>
              </w:rPr>
              <w:t>The traditional territory of the Takla</w:t>
            </w:r>
            <w:r w:rsidR="009217EB">
              <w:rPr>
                <w:rFonts w:ascii="Calibri" w:hAnsi="Calibri" w:cs="Calibri"/>
                <w:color w:val="0F1313" w:themeColor="text1"/>
                <w:bdr w:val="none" w:sz="0" w:space="0" w:color="auto" w:frame="1"/>
              </w:rPr>
              <w:t xml:space="preserve"> </w:t>
            </w:r>
            <w:r w:rsidRPr="00D1522A">
              <w:rPr>
                <w:rFonts w:ascii="Calibri" w:hAnsi="Calibri" w:cs="Calibri"/>
                <w:color w:val="0F1313" w:themeColor="text1"/>
                <w:bdr w:val="none" w:sz="0" w:space="0" w:color="auto" w:frame="1"/>
              </w:rPr>
              <w:t xml:space="preserve">Nation is located in North Central British Columbia and totals approximately 27,250 square </w:t>
            </w:r>
            <w:r w:rsidR="009217EB">
              <w:rPr>
                <w:rFonts w:ascii="Calibri" w:hAnsi="Calibri" w:cs="Calibri"/>
                <w:color w:val="0F1313" w:themeColor="text1"/>
                <w:bdr w:val="none" w:sz="0" w:space="0" w:color="auto" w:frame="1"/>
              </w:rPr>
              <w:t>kilometres</w:t>
            </w:r>
            <w:r w:rsidRPr="00D1522A">
              <w:rPr>
                <w:rFonts w:ascii="Calibri" w:hAnsi="Calibri" w:cs="Calibri"/>
                <w:color w:val="0F1313" w:themeColor="text1"/>
                <w:bdr w:val="none" w:sz="0" w:space="0" w:color="auto" w:frame="1"/>
              </w:rPr>
              <w:t>. The territory is a rich environment of lakes, rivers, forests, and mountains, bordered on the west by the Skeena Mountains and on the east by the Rocky Mountains.</w:t>
            </w:r>
          </w:p>
          <w:p w14:paraId="2AB5323B" w14:textId="77777777" w:rsidR="00DE0E06" w:rsidRPr="00D1522A" w:rsidRDefault="00DE0E06" w:rsidP="00A672C9">
            <w:pPr>
              <w:pStyle w:val="NormalWeb"/>
              <w:shd w:val="clear" w:color="auto" w:fill="FFFFFF"/>
              <w:spacing w:before="0" w:beforeAutospacing="0" w:after="0" w:afterAutospacing="0"/>
              <w:jc w:val="both"/>
              <w:textAlignment w:val="baseline"/>
              <w:rPr>
                <w:rFonts w:ascii="Calibri" w:hAnsi="Calibri" w:cs="Calibri"/>
                <w:color w:val="0F1313" w:themeColor="text1"/>
                <w:bdr w:val="none" w:sz="0" w:space="0" w:color="auto" w:frame="1"/>
              </w:rPr>
            </w:pPr>
          </w:p>
          <w:p w14:paraId="0D99E0FB" w14:textId="22BB589E" w:rsidR="00DE0E06" w:rsidRPr="00D1522A" w:rsidRDefault="00DE0E06" w:rsidP="00A672C9">
            <w:pPr>
              <w:pStyle w:val="NormalWeb"/>
              <w:shd w:val="clear" w:color="auto" w:fill="FFFFFF"/>
              <w:spacing w:before="0" w:beforeAutospacing="0" w:after="0" w:afterAutospacing="0"/>
              <w:jc w:val="both"/>
              <w:textAlignment w:val="baseline"/>
              <w:rPr>
                <w:rFonts w:ascii="Calibri" w:hAnsi="Calibri" w:cs="Calibri"/>
                <w:color w:val="0F1313" w:themeColor="text1"/>
              </w:rPr>
            </w:pPr>
            <w:r w:rsidRPr="00D1522A">
              <w:rPr>
                <w:rFonts w:ascii="Calibri" w:hAnsi="Calibri" w:cs="Calibri"/>
                <w:color w:val="0F1313" w:themeColor="text1"/>
                <w:bdr w:val="none" w:sz="0" w:space="0" w:color="auto" w:frame="1"/>
              </w:rPr>
              <w:t>Takla Nation is an amalgamation of the North Takla Band and the Fort Connelly Band, a union which occurred in 1959. Our traditional lands are the geographic area occupied by our ancestors for community, social, economic, and spiritual purposes. Carrier and Sekani place names exist for every physical feature and place that we occupy. Each name reflects the significance of the feature or site and today provides us with historical information to the rich history and extensive knowledge of our land and our resources.</w:t>
            </w:r>
          </w:p>
          <w:p w14:paraId="1675D4F9" w14:textId="77777777" w:rsidR="00DE0E06" w:rsidRPr="00D1522A" w:rsidRDefault="00DE0E06" w:rsidP="00DC0C80">
            <w:pPr>
              <w:spacing w:before="60" w:after="60"/>
              <w:rPr>
                <w:rFonts w:ascii="Calibri" w:hAnsi="Calibri" w:cs="Calibri"/>
                <w:bCs/>
                <w:sz w:val="28"/>
                <w:szCs w:val="28"/>
                <w:lang w:val="en-US"/>
              </w:rPr>
            </w:pPr>
          </w:p>
          <w:p w14:paraId="3DF9FFD4" w14:textId="6CF4FDF8" w:rsidR="006E1206" w:rsidRPr="00AD7174" w:rsidRDefault="00FA0413" w:rsidP="00DC0C80">
            <w:pPr>
              <w:spacing w:before="60" w:after="60"/>
              <w:rPr>
                <w:rFonts w:ascii="Calibri" w:hAnsi="Calibri" w:cs="Calibri"/>
                <w:b/>
                <w:sz w:val="28"/>
                <w:szCs w:val="28"/>
              </w:rPr>
            </w:pPr>
            <w:r w:rsidRPr="00AD7174">
              <w:rPr>
                <w:rFonts w:ascii="Calibri" w:hAnsi="Calibri" w:cs="Calibri"/>
                <w:b/>
                <w:sz w:val="28"/>
                <w:szCs w:val="28"/>
              </w:rPr>
              <w:t>POSITION OVERVIEW:</w:t>
            </w:r>
          </w:p>
          <w:p w14:paraId="36172E99" w14:textId="77777777" w:rsidR="00FB151A" w:rsidRPr="00D1522A" w:rsidRDefault="00FB151A" w:rsidP="00FB151A">
            <w:pPr>
              <w:jc w:val="both"/>
              <w:rPr>
                <w:rFonts w:ascii="Calibri" w:hAnsi="Calibri" w:cs="Calibri"/>
                <w:lang w:val="en-US"/>
              </w:rPr>
            </w:pPr>
          </w:p>
          <w:p w14:paraId="67A302D5" w14:textId="104EA73C" w:rsidR="00FB151A" w:rsidRPr="00730BA4" w:rsidRDefault="00177708" w:rsidP="00E83A34">
            <w:pPr>
              <w:pStyle w:val="NormalWeb"/>
              <w:shd w:val="clear" w:color="auto" w:fill="FFFFFF"/>
              <w:spacing w:before="0" w:beforeAutospacing="0" w:after="0" w:afterAutospacing="0"/>
              <w:jc w:val="both"/>
              <w:textAlignment w:val="baseline"/>
              <w:rPr>
                <w:rFonts w:ascii="Calibri" w:hAnsi="Calibri" w:cs="Calibri"/>
                <w:i/>
                <w:iCs/>
                <w:color w:val="0F1313" w:themeColor="text1"/>
                <w:bdr w:val="none" w:sz="0" w:space="0" w:color="auto" w:frame="1"/>
              </w:rPr>
            </w:pPr>
            <w:r>
              <w:rPr>
                <w:rFonts w:ascii="Calibri" w:hAnsi="Calibri" w:cs="Calibri"/>
                <w:color w:val="0F1313" w:themeColor="text1"/>
                <w:bdr w:val="none" w:sz="0" w:space="0" w:color="auto" w:frame="1"/>
              </w:rPr>
              <w:t xml:space="preserve">The </w:t>
            </w:r>
            <w:r w:rsidRPr="00177708">
              <w:rPr>
                <w:rFonts w:ascii="Calibri" w:hAnsi="Calibri" w:cs="Calibri"/>
                <w:i/>
                <w:iCs/>
                <w:color w:val="0F1313" w:themeColor="text1"/>
                <w:bdr w:val="none" w:sz="0" w:space="0" w:color="auto" w:frame="1"/>
              </w:rPr>
              <w:t>Stewardship Forester</w:t>
            </w:r>
            <w:r>
              <w:rPr>
                <w:rFonts w:ascii="Calibri" w:hAnsi="Calibri" w:cs="Calibri"/>
                <w:i/>
                <w:iCs/>
                <w:color w:val="0F1313" w:themeColor="text1"/>
                <w:bdr w:val="none" w:sz="0" w:space="0" w:color="auto" w:frame="1"/>
              </w:rPr>
              <w:t xml:space="preserve"> </w:t>
            </w:r>
            <w:r>
              <w:rPr>
                <w:rFonts w:ascii="Calibri" w:hAnsi="Calibri" w:cs="Calibri"/>
                <w:color w:val="0F1313" w:themeColor="text1"/>
                <w:bdr w:val="none" w:sz="0" w:space="0" w:color="auto" w:frame="1"/>
              </w:rPr>
              <w:t xml:space="preserve">is the primary advocate for Takla Nation’s cultural identity, values, and stewardship within the forest sector. Working alongside the Lands &amp; Stewardship team, you will provide expert advice and guidance on how to advance sustainable forestry that recognizes Takla’s right to an economy, integrated planning protocols, </w:t>
            </w:r>
            <w:r w:rsidR="00730BA4">
              <w:rPr>
                <w:rFonts w:ascii="Calibri" w:hAnsi="Calibri" w:cs="Calibri"/>
                <w:color w:val="0F1313" w:themeColor="text1"/>
                <w:bdr w:val="none" w:sz="0" w:space="0" w:color="auto" w:frame="1"/>
              </w:rPr>
              <w:t xml:space="preserve">and strategic partnerships. </w:t>
            </w:r>
          </w:p>
          <w:p w14:paraId="71BFA51E" w14:textId="77777777" w:rsidR="004A61AE" w:rsidRDefault="004A61AE" w:rsidP="00A30AD8">
            <w:pPr>
              <w:rPr>
                <w:rFonts w:ascii="Calibri" w:hAnsi="Calibri" w:cs="Calibri"/>
                <w:sz w:val="28"/>
                <w:szCs w:val="28"/>
              </w:rPr>
            </w:pPr>
          </w:p>
          <w:p w14:paraId="75127626" w14:textId="5F022E86" w:rsidR="00A30AD8" w:rsidRPr="00AD7174" w:rsidRDefault="00FA0413" w:rsidP="00A30AD8">
            <w:pPr>
              <w:rPr>
                <w:rFonts w:ascii="Calibri" w:hAnsi="Calibri" w:cs="Calibri"/>
                <w:b/>
                <w:bCs/>
                <w:sz w:val="28"/>
                <w:szCs w:val="28"/>
              </w:rPr>
            </w:pPr>
            <w:r w:rsidRPr="00AD7174">
              <w:rPr>
                <w:rFonts w:ascii="Calibri" w:hAnsi="Calibri" w:cs="Calibri"/>
                <w:b/>
                <w:bCs/>
                <w:sz w:val="28"/>
                <w:szCs w:val="28"/>
              </w:rPr>
              <w:t>DUTIES AND RESPONSIBILITIES:</w:t>
            </w:r>
          </w:p>
          <w:p w14:paraId="20D84268" w14:textId="123CC3BF" w:rsidR="00A30AD8" w:rsidRDefault="004A61AE" w:rsidP="00A30AD8">
            <w:pPr>
              <w:rPr>
                <w:rFonts w:ascii="Calibri" w:hAnsi="Calibri" w:cs="Calibri"/>
                <w:b/>
                <w:bCs/>
                <w:sz w:val="24"/>
                <w:szCs w:val="24"/>
              </w:rPr>
            </w:pPr>
            <w:r>
              <w:rPr>
                <w:rFonts w:ascii="Calibri" w:hAnsi="Calibri" w:cs="Calibri"/>
                <w:sz w:val="24"/>
                <w:szCs w:val="24"/>
              </w:rPr>
              <w:br/>
            </w:r>
            <w:r w:rsidR="00730BA4">
              <w:rPr>
                <w:rFonts w:ascii="Calibri" w:hAnsi="Calibri" w:cs="Calibri"/>
                <w:b/>
                <w:bCs/>
                <w:sz w:val="24"/>
                <w:szCs w:val="24"/>
              </w:rPr>
              <w:t>Stewardship</w:t>
            </w:r>
          </w:p>
          <w:p w14:paraId="46E9FDDA" w14:textId="3AE63374" w:rsidR="00730BA4" w:rsidRPr="00730BA4" w:rsidRDefault="00730BA4" w:rsidP="00AD7174">
            <w:pPr>
              <w:pStyle w:val="ListParagraph"/>
              <w:numPr>
                <w:ilvl w:val="0"/>
                <w:numId w:val="26"/>
              </w:numPr>
              <w:spacing w:after="0" w:line="240" w:lineRule="auto"/>
              <w:jc w:val="both"/>
              <w:rPr>
                <w:rFonts w:ascii="Calibri" w:hAnsi="Calibri" w:cs="Calibri"/>
              </w:rPr>
            </w:pPr>
            <w:r>
              <w:rPr>
                <w:rFonts w:ascii="Calibri" w:hAnsi="Calibri" w:cs="Calibri"/>
                <w:sz w:val="24"/>
                <w:szCs w:val="24"/>
              </w:rPr>
              <w:t>Engage with the Takla Lands team on crown consultation and industry engagement to render professional recommendations on forestry activities that impact Takla members;</w:t>
            </w:r>
          </w:p>
          <w:p w14:paraId="5CDCCB93" w14:textId="6CAA8BF8" w:rsidR="00730BA4" w:rsidRPr="00730BA4" w:rsidRDefault="00730BA4" w:rsidP="00AD7174">
            <w:pPr>
              <w:pStyle w:val="ListParagraph"/>
              <w:numPr>
                <w:ilvl w:val="0"/>
                <w:numId w:val="26"/>
              </w:numPr>
              <w:spacing w:after="0" w:line="240" w:lineRule="auto"/>
              <w:jc w:val="both"/>
              <w:rPr>
                <w:rFonts w:ascii="Calibri" w:hAnsi="Calibri" w:cs="Calibri"/>
              </w:rPr>
            </w:pPr>
            <w:r>
              <w:rPr>
                <w:rFonts w:ascii="Calibri" w:hAnsi="Calibri" w:cs="Calibri"/>
                <w:sz w:val="24"/>
                <w:szCs w:val="24"/>
              </w:rPr>
              <w:t>Active participation in collaborative technical and planning tables with government, industry, and First Nations;</w:t>
            </w:r>
          </w:p>
          <w:p w14:paraId="62166D0C" w14:textId="264D9D9B" w:rsidR="00730BA4" w:rsidRPr="00730BA4" w:rsidRDefault="00730BA4" w:rsidP="00AD7174">
            <w:pPr>
              <w:pStyle w:val="ListParagraph"/>
              <w:numPr>
                <w:ilvl w:val="0"/>
                <w:numId w:val="26"/>
              </w:numPr>
              <w:spacing w:after="0" w:line="240" w:lineRule="auto"/>
              <w:jc w:val="both"/>
              <w:rPr>
                <w:rFonts w:ascii="Calibri" w:hAnsi="Calibri" w:cs="Calibri"/>
              </w:rPr>
            </w:pPr>
            <w:r>
              <w:rPr>
                <w:rFonts w:ascii="Calibri" w:hAnsi="Calibri" w:cs="Calibri"/>
                <w:sz w:val="24"/>
                <w:szCs w:val="24"/>
              </w:rPr>
              <w:lastRenderedPageBreak/>
              <w:t xml:space="preserve">Develop and maintain Takla’s </w:t>
            </w:r>
            <w:r>
              <w:rPr>
                <w:rFonts w:ascii="Calibri" w:hAnsi="Calibri" w:cs="Calibri"/>
                <w:i/>
                <w:iCs/>
                <w:sz w:val="24"/>
                <w:szCs w:val="24"/>
              </w:rPr>
              <w:t>Forestry Stewardship Framework</w:t>
            </w:r>
            <w:r>
              <w:rPr>
                <w:rFonts w:ascii="Calibri" w:hAnsi="Calibri" w:cs="Calibri"/>
                <w:sz w:val="24"/>
                <w:szCs w:val="24"/>
              </w:rPr>
              <w:t xml:space="preserve"> (FSF)to adapt to the evolving needs of membership, regulations, and industry;</w:t>
            </w:r>
          </w:p>
          <w:p w14:paraId="4C2FD13F" w14:textId="2C834415" w:rsidR="00730BA4" w:rsidRPr="00730BA4" w:rsidRDefault="00730BA4" w:rsidP="00AD7174">
            <w:pPr>
              <w:pStyle w:val="ListParagraph"/>
              <w:numPr>
                <w:ilvl w:val="0"/>
                <w:numId w:val="26"/>
              </w:numPr>
              <w:spacing w:after="0" w:line="240" w:lineRule="auto"/>
              <w:jc w:val="both"/>
              <w:rPr>
                <w:rFonts w:ascii="Calibri" w:hAnsi="Calibri" w:cs="Calibri"/>
              </w:rPr>
            </w:pPr>
            <w:r>
              <w:rPr>
                <w:rFonts w:ascii="Calibri" w:hAnsi="Calibri" w:cs="Calibri"/>
                <w:sz w:val="24"/>
                <w:szCs w:val="24"/>
              </w:rPr>
              <w:t>Conduct routine field audits of forest activities to confirm FSF alignment and regulatory compliance</w:t>
            </w:r>
            <w:r w:rsidR="00C2368B">
              <w:rPr>
                <w:rFonts w:ascii="Calibri" w:hAnsi="Calibri" w:cs="Calibri"/>
                <w:sz w:val="24"/>
                <w:szCs w:val="24"/>
              </w:rPr>
              <w:t>; and</w:t>
            </w:r>
          </w:p>
          <w:p w14:paraId="55C5FA33" w14:textId="28367741" w:rsidR="00730BA4" w:rsidRPr="003E413D" w:rsidRDefault="00730BA4" w:rsidP="00AD7174">
            <w:pPr>
              <w:pStyle w:val="ListParagraph"/>
              <w:numPr>
                <w:ilvl w:val="0"/>
                <w:numId w:val="26"/>
              </w:numPr>
              <w:spacing w:after="0" w:line="240" w:lineRule="auto"/>
              <w:jc w:val="both"/>
              <w:rPr>
                <w:rFonts w:ascii="Calibri" w:hAnsi="Calibri" w:cs="Calibri"/>
                <w:sz w:val="24"/>
                <w:szCs w:val="24"/>
              </w:rPr>
            </w:pPr>
            <w:r w:rsidRPr="003E413D">
              <w:rPr>
                <w:rFonts w:ascii="Calibri" w:hAnsi="Calibri" w:cs="Calibri"/>
                <w:sz w:val="24"/>
                <w:szCs w:val="24"/>
              </w:rPr>
              <w:t>Conduct field evaluations of timber harvest values in conjunction with community and stewardship interests</w:t>
            </w:r>
            <w:r w:rsidR="00C2368B" w:rsidRPr="003E413D">
              <w:rPr>
                <w:rFonts w:ascii="Calibri" w:hAnsi="Calibri" w:cs="Calibri"/>
                <w:sz w:val="24"/>
                <w:szCs w:val="24"/>
              </w:rPr>
              <w:t>.</w:t>
            </w:r>
          </w:p>
          <w:p w14:paraId="1D33E980" w14:textId="77777777" w:rsidR="00730BA4" w:rsidRDefault="00730BA4" w:rsidP="00730BA4">
            <w:pPr>
              <w:rPr>
                <w:rFonts w:ascii="Calibri" w:hAnsi="Calibri" w:cs="Calibri"/>
              </w:rPr>
            </w:pPr>
          </w:p>
          <w:p w14:paraId="453EC786" w14:textId="0A98A663" w:rsidR="00730BA4" w:rsidRDefault="00730BA4" w:rsidP="00730BA4">
            <w:pPr>
              <w:rPr>
                <w:rFonts w:ascii="Calibri" w:hAnsi="Calibri" w:cs="Calibri"/>
                <w:b/>
                <w:bCs/>
              </w:rPr>
            </w:pPr>
            <w:r w:rsidRPr="00730BA4">
              <w:rPr>
                <w:rFonts w:ascii="Calibri" w:hAnsi="Calibri" w:cs="Calibri"/>
                <w:b/>
                <w:bCs/>
              </w:rPr>
              <w:t>Community Engagement</w:t>
            </w:r>
          </w:p>
          <w:p w14:paraId="66100B27" w14:textId="1B42EA58" w:rsidR="00C2368B" w:rsidRPr="003E413D" w:rsidRDefault="00C2368B" w:rsidP="00AD7174">
            <w:pPr>
              <w:pStyle w:val="ListParagraph"/>
              <w:numPr>
                <w:ilvl w:val="0"/>
                <w:numId w:val="29"/>
              </w:numPr>
              <w:spacing w:after="0" w:line="240" w:lineRule="auto"/>
              <w:jc w:val="both"/>
              <w:rPr>
                <w:rFonts w:ascii="Calibri" w:hAnsi="Calibri" w:cs="Calibri"/>
                <w:b/>
                <w:bCs/>
                <w:sz w:val="24"/>
                <w:szCs w:val="24"/>
              </w:rPr>
            </w:pPr>
            <w:r w:rsidRPr="003E413D">
              <w:rPr>
                <w:rFonts w:ascii="Calibri" w:hAnsi="Calibri" w:cs="Calibri"/>
                <w:sz w:val="24"/>
                <w:szCs w:val="24"/>
              </w:rPr>
              <w:t xml:space="preserve">Routinely engage with Takla Nation members in community, on the land, and virtually to share information on forest regulations, activities, and Takla’s stewardship </w:t>
            </w:r>
            <w:r w:rsidR="00AD7174" w:rsidRPr="003E413D">
              <w:rPr>
                <w:rFonts w:ascii="Calibri" w:hAnsi="Calibri" w:cs="Calibri"/>
                <w:sz w:val="24"/>
                <w:szCs w:val="24"/>
              </w:rPr>
              <w:t>approach.</w:t>
            </w:r>
          </w:p>
          <w:p w14:paraId="361BC2D2" w14:textId="596DBD2B" w:rsidR="00C2368B" w:rsidRPr="003E413D" w:rsidRDefault="00C2368B" w:rsidP="00AD7174">
            <w:pPr>
              <w:pStyle w:val="ListParagraph"/>
              <w:numPr>
                <w:ilvl w:val="0"/>
                <w:numId w:val="29"/>
              </w:numPr>
              <w:spacing w:after="0" w:line="240" w:lineRule="auto"/>
              <w:jc w:val="both"/>
              <w:rPr>
                <w:rFonts w:ascii="Calibri" w:hAnsi="Calibri" w:cs="Calibri"/>
                <w:b/>
                <w:bCs/>
                <w:sz w:val="24"/>
                <w:szCs w:val="24"/>
              </w:rPr>
            </w:pPr>
            <w:r w:rsidRPr="003E413D">
              <w:rPr>
                <w:rFonts w:ascii="Calibri" w:hAnsi="Calibri" w:cs="Calibri"/>
                <w:sz w:val="24"/>
                <w:szCs w:val="24"/>
              </w:rPr>
              <w:t>Present quarterly and annual summaries of forest activities in presentation format; and</w:t>
            </w:r>
          </w:p>
          <w:p w14:paraId="12A6D73C" w14:textId="1231465B" w:rsidR="00C2368B" w:rsidRPr="003E413D" w:rsidRDefault="00C2368B" w:rsidP="00AD7174">
            <w:pPr>
              <w:pStyle w:val="ListParagraph"/>
              <w:numPr>
                <w:ilvl w:val="0"/>
                <w:numId w:val="29"/>
              </w:numPr>
              <w:spacing w:after="0" w:line="240" w:lineRule="auto"/>
              <w:jc w:val="both"/>
              <w:rPr>
                <w:rFonts w:ascii="Calibri" w:hAnsi="Calibri" w:cs="Calibri"/>
                <w:b/>
                <w:bCs/>
                <w:sz w:val="24"/>
                <w:szCs w:val="24"/>
              </w:rPr>
            </w:pPr>
            <w:r w:rsidRPr="003E413D">
              <w:rPr>
                <w:rFonts w:ascii="Calibri" w:hAnsi="Calibri" w:cs="Calibri"/>
                <w:sz w:val="24"/>
                <w:szCs w:val="24"/>
              </w:rPr>
              <w:t xml:space="preserve">Assist Takla members and groups with navigating the regulatory aspects of forestry and related initiatives. </w:t>
            </w:r>
          </w:p>
          <w:p w14:paraId="308E829A" w14:textId="77777777" w:rsidR="00730BA4" w:rsidRDefault="00730BA4" w:rsidP="00730BA4">
            <w:pPr>
              <w:rPr>
                <w:rFonts w:ascii="Calibri" w:hAnsi="Calibri" w:cs="Calibri"/>
                <w:sz w:val="24"/>
                <w:szCs w:val="24"/>
              </w:rPr>
            </w:pPr>
          </w:p>
          <w:p w14:paraId="715A5B6E" w14:textId="77777777" w:rsidR="00730BA4" w:rsidRDefault="00730BA4" w:rsidP="00730BA4">
            <w:pPr>
              <w:rPr>
                <w:rFonts w:ascii="Calibri" w:hAnsi="Calibri" w:cs="Calibri"/>
                <w:b/>
                <w:bCs/>
                <w:sz w:val="24"/>
                <w:szCs w:val="24"/>
              </w:rPr>
            </w:pPr>
            <w:r w:rsidRPr="00C2368B">
              <w:rPr>
                <w:rFonts w:ascii="Calibri" w:hAnsi="Calibri" w:cs="Calibri"/>
                <w:b/>
                <w:bCs/>
                <w:sz w:val="24"/>
                <w:szCs w:val="24"/>
              </w:rPr>
              <w:t>Advisory</w:t>
            </w:r>
          </w:p>
          <w:p w14:paraId="105EFD3A" w14:textId="64860881" w:rsidR="00C2368B" w:rsidRPr="00C2368B" w:rsidRDefault="00C2368B" w:rsidP="00AD7174">
            <w:pPr>
              <w:pStyle w:val="ListParagraph"/>
              <w:numPr>
                <w:ilvl w:val="0"/>
                <w:numId w:val="30"/>
              </w:numPr>
              <w:spacing w:after="0" w:line="240" w:lineRule="auto"/>
              <w:jc w:val="both"/>
              <w:rPr>
                <w:rFonts w:ascii="Calibri" w:hAnsi="Calibri" w:cs="Calibri"/>
                <w:b/>
                <w:bCs/>
                <w:sz w:val="24"/>
                <w:szCs w:val="24"/>
              </w:rPr>
            </w:pPr>
            <w:r>
              <w:rPr>
                <w:rFonts w:ascii="Calibri" w:hAnsi="Calibri" w:cs="Calibri"/>
                <w:sz w:val="24"/>
                <w:szCs w:val="24"/>
              </w:rPr>
              <w:t xml:space="preserve">Produce written/oral briefings and formal reports for Takla </w:t>
            </w:r>
            <w:r w:rsidR="00AD7174">
              <w:rPr>
                <w:rFonts w:ascii="Calibri" w:hAnsi="Calibri" w:cs="Calibri"/>
                <w:sz w:val="24"/>
                <w:szCs w:val="24"/>
              </w:rPr>
              <w:t>leadership.</w:t>
            </w:r>
          </w:p>
          <w:p w14:paraId="67D71628" w14:textId="3D0C15AD" w:rsidR="00C2368B" w:rsidRPr="00C2368B" w:rsidRDefault="00C2368B" w:rsidP="00AD7174">
            <w:pPr>
              <w:pStyle w:val="ListParagraph"/>
              <w:numPr>
                <w:ilvl w:val="0"/>
                <w:numId w:val="30"/>
              </w:numPr>
              <w:spacing w:after="0" w:line="240" w:lineRule="auto"/>
              <w:jc w:val="both"/>
              <w:rPr>
                <w:rFonts w:ascii="Calibri" w:hAnsi="Calibri" w:cs="Calibri"/>
                <w:b/>
                <w:bCs/>
                <w:sz w:val="24"/>
                <w:szCs w:val="24"/>
              </w:rPr>
            </w:pPr>
            <w:r>
              <w:rPr>
                <w:rFonts w:ascii="Calibri" w:hAnsi="Calibri" w:cs="Calibri"/>
                <w:sz w:val="24"/>
                <w:szCs w:val="24"/>
              </w:rPr>
              <w:t xml:space="preserve">Render professional recommendations on tenure management and </w:t>
            </w:r>
            <w:r w:rsidR="00AD7174">
              <w:rPr>
                <w:rFonts w:ascii="Calibri" w:hAnsi="Calibri" w:cs="Calibri"/>
                <w:sz w:val="24"/>
                <w:szCs w:val="24"/>
              </w:rPr>
              <w:t>operationalization.</w:t>
            </w:r>
          </w:p>
          <w:p w14:paraId="75C8D341" w14:textId="3E1782B0" w:rsidR="00C2368B" w:rsidRPr="00C2368B" w:rsidRDefault="003649C8" w:rsidP="00AD7174">
            <w:pPr>
              <w:pStyle w:val="ListParagraph"/>
              <w:numPr>
                <w:ilvl w:val="0"/>
                <w:numId w:val="30"/>
              </w:numPr>
              <w:spacing w:after="0" w:line="240" w:lineRule="auto"/>
              <w:jc w:val="both"/>
              <w:rPr>
                <w:rFonts w:ascii="Calibri" w:hAnsi="Calibri" w:cs="Calibri"/>
                <w:b/>
                <w:bCs/>
                <w:sz w:val="24"/>
                <w:szCs w:val="24"/>
              </w:rPr>
            </w:pPr>
            <w:r>
              <w:rPr>
                <w:rFonts w:ascii="Calibri" w:hAnsi="Calibri" w:cs="Calibri"/>
                <w:sz w:val="24"/>
                <w:szCs w:val="24"/>
              </w:rPr>
              <w:t xml:space="preserve">Ensure Takla’s forestry operations (in both governance and commercial capacities) adhere to provincial and federal statutory frameworks and the bylaws, standards, and </w:t>
            </w:r>
            <w:r w:rsidR="00AD7174">
              <w:rPr>
                <w:rFonts w:ascii="Calibri" w:hAnsi="Calibri" w:cs="Calibri"/>
                <w:sz w:val="24"/>
                <w:szCs w:val="24"/>
              </w:rPr>
              <w:t>conventions set</w:t>
            </w:r>
            <w:r>
              <w:rPr>
                <w:rFonts w:ascii="Calibri" w:hAnsi="Calibri" w:cs="Calibri"/>
                <w:sz w:val="24"/>
                <w:szCs w:val="24"/>
              </w:rPr>
              <w:t xml:space="preserve"> out by the Forest Professionals of British Columbia.</w:t>
            </w:r>
          </w:p>
          <w:p w14:paraId="6B32AB64" w14:textId="77777777" w:rsidR="00730BA4" w:rsidRDefault="00730BA4" w:rsidP="00730BA4">
            <w:pPr>
              <w:rPr>
                <w:rFonts w:ascii="Calibri" w:hAnsi="Calibri" w:cs="Calibri"/>
                <w:sz w:val="24"/>
                <w:szCs w:val="24"/>
              </w:rPr>
            </w:pPr>
          </w:p>
          <w:p w14:paraId="7AD83E5F" w14:textId="77777777" w:rsidR="00730BA4" w:rsidRDefault="00730BA4" w:rsidP="00730BA4">
            <w:pPr>
              <w:rPr>
                <w:rFonts w:ascii="Calibri" w:hAnsi="Calibri" w:cs="Calibri"/>
                <w:b/>
                <w:bCs/>
                <w:sz w:val="24"/>
                <w:szCs w:val="24"/>
              </w:rPr>
            </w:pPr>
            <w:r w:rsidRPr="00C2368B">
              <w:rPr>
                <w:rFonts w:ascii="Calibri" w:hAnsi="Calibri" w:cs="Calibri"/>
                <w:b/>
                <w:bCs/>
                <w:sz w:val="24"/>
                <w:szCs w:val="24"/>
              </w:rPr>
              <w:t>Administration</w:t>
            </w:r>
          </w:p>
          <w:p w14:paraId="0D164373" w14:textId="02628C54" w:rsidR="00C2368B" w:rsidRPr="008634E8" w:rsidRDefault="00C2368B" w:rsidP="00C2368B">
            <w:pPr>
              <w:pStyle w:val="ListParagraph"/>
              <w:numPr>
                <w:ilvl w:val="0"/>
                <w:numId w:val="31"/>
              </w:numPr>
              <w:spacing w:after="0" w:line="240" w:lineRule="auto"/>
              <w:rPr>
                <w:rFonts w:ascii="Calibri" w:hAnsi="Calibri" w:cs="Calibri"/>
                <w:b/>
                <w:bCs/>
                <w:sz w:val="24"/>
                <w:szCs w:val="24"/>
              </w:rPr>
            </w:pPr>
            <w:r>
              <w:rPr>
                <w:rFonts w:ascii="Calibri" w:hAnsi="Calibri" w:cs="Calibri"/>
                <w:sz w:val="24"/>
                <w:szCs w:val="24"/>
              </w:rPr>
              <w:t xml:space="preserve">Maintain </w:t>
            </w:r>
            <w:r w:rsidR="008634E8">
              <w:rPr>
                <w:rFonts w:ascii="Calibri" w:hAnsi="Calibri" w:cs="Calibri"/>
                <w:sz w:val="24"/>
                <w:szCs w:val="24"/>
              </w:rPr>
              <w:t>robust administrative and operational records, including geospatial data, for:</w:t>
            </w:r>
          </w:p>
          <w:p w14:paraId="337012BF" w14:textId="7C4BC47A" w:rsidR="008634E8" w:rsidRPr="008634E8" w:rsidRDefault="008634E8" w:rsidP="008634E8">
            <w:pPr>
              <w:pStyle w:val="ListParagraph"/>
              <w:numPr>
                <w:ilvl w:val="1"/>
                <w:numId w:val="31"/>
              </w:numPr>
              <w:spacing w:after="0" w:line="240" w:lineRule="auto"/>
              <w:rPr>
                <w:rFonts w:ascii="Calibri" w:hAnsi="Calibri" w:cs="Calibri"/>
                <w:b/>
                <w:bCs/>
                <w:sz w:val="24"/>
                <w:szCs w:val="24"/>
              </w:rPr>
            </w:pPr>
            <w:r>
              <w:rPr>
                <w:rFonts w:ascii="Calibri" w:hAnsi="Calibri" w:cs="Calibri"/>
                <w:sz w:val="24"/>
                <w:szCs w:val="24"/>
              </w:rPr>
              <w:t>Forestry referrals and consultation;</w:t>
            </w:r>
          </w:p>
          <w:p w14:paraId="43C6D15B" w14:textId="77777777" w:rsidR="008935FC" w:rsidRPr="008935FC" w:rsidRDefault="008634E8" w:rsidP="008634E8">
            <w:pPr>
              <w:pStyle w:val="ListParagraph"/>
              <w:numPr>
                <w:ilvl w:val="1"/>
                <w:numId w:val="31"/>
              </w:numPr>
              <w:spacing w:after="0" w:line="240" w:lineRule="auto"/>
              <w:rPr>
                <w:rFonts w:ascii="Calibri" w:hAnsi="Calibri" w:cs="Calibri"/>
                <w:b/>
                <w:bCs/>
                <w:sz w:val="24"/>
                <w:szCs w:val="24"/>
              </w:rPr>
            </w:pPr>
            <w:r>
              <w:rPr>
                <w:rFonts w:ascii="Calibri" w:hAnsi="Calibri" w:cs="Calibri"/>
                <w:sz w:val="24"/>
                <w:szCs w:val="24"/>
              </w:rPr>
              <w:t xml:space="preserve">Takla forest tenure </w:t>
            </w:r>
            <w:r w:rsidR="008935FC">
              <w:rPr>
                <w:rFonts w:ascii="Calibri" w:hAnsi="Calibri" w:cs="Calibri"/>
                <w:sz w:val="24"/>
                <w:szCs w:val="24"/>
              </w:rPr>
              <w:t>plans;</w:t>
            </w:r>
          </w:p>
          <w:p w14:paraId="5BC9A4BC" w14:textId="708946C6" w:rsidR="008634E8" w:rsidRPr="003649C8" w:rsidRDefault="008935FC" w:rsidP="008634E8">
            <w:pPr>
              <w:pStyle w:val="ListParagraph"/>
              <w:numPr>
                <w:ilvl w:val="1"/>
                <w:numId w:val="31"/>
              </w:numPr>
              <w:spacing w:after="0" w:line="240" w:lineRule="auto"/>
              <w:rPr>
                <w:rFonts w:ascii="Calibri" w:hAnsi="Calibri" w:cs="Calibri"/>
                <w:b/>
                <w:bCs/>
                <w:sz w:val="24"/>
                <w:szCs w:val="24"/>
              </w:rPr>
            </w:pPr>
            <w:r>
              <w:rPr>
                <w:rFonts w:ascii="Calibri" w:hAnsi="Calibri" w:cs="Calibri"/>
                <w:sz w:val="24"/>
                <w:szCs w:val="24"/>
              </w:rPr>
              <w:t>Community engagement and knowledge sharing.</w:t>
            </w:r>
            <w:r w:rsidR="008634E8">
              <w:rPr>
                <w:rFonts w:ascii="Calibri" w:hAnsi="Calibri" w:cs="Calibri"/>
                <w:sz w:val="24"/>
                <w:szCs w:val="24"/>
              </w:rPr>
              <w:t xml:space="preserve"> </w:t>
            </w:r>
          </w:p>
          <w:p w14:paraId="6D461670" w14:textId="71186DB0" w:rsidR="003649C8" w:rsidRPr="00C2368B" w:rsidRDefault="003649C8" w:rsidP="003649C8">
            <w:pPr>
              <w:pStyle w:val="ListParagraph"/>
              <w:numPr>
                <w:ilvl w:val="0"/>
                <w:numId w:val="31"/>
              </w:numPr>
              <w:spacing w:after="0" w:line="240" w:lineRule="auto"/>
              <w:rPr>
                <w:rFonts w:ascii="Calibri" w:hAnsi="Calibri" w:cs="Calibri"/>
                <w:b/>
                <w:bCs/>
                <w:sz w:val="24"/>
                <w:szCs w:val="24"/>
              </w:rPr>
            </w:pPr>
            <w:r>
              <w:rPr>
                <w:rFonts w:ascii="Calibri" w:hAnsi="Calibri" w:cs="Calibri"/>
                <w:sz w:val="24"/>
                <w:szCs w:val="24"/>
              </w:rPr>
              <w:t>Attend and contributed towards team and inter-agency meetings.</w:t>
            </w:r>
          </w:p>
          <w:p w14:paraId="5BCB697C" w14:textId="77777777" w:rsidR="00730BA4" w:rsidRDefault="00730BA4" w:rsidP="00730BA4">
            <w:pPr>
              <w:rPr>
                <w:rFonts w:ascii="Calibri" w:hAnsi="Calibri" w:cs="Calibri"/>
                <w:sz w:val="24"/>
                <w:szCs w:val="24"/>
              </w:rPr>
            </w:pPr>
          </w:p>
          <w:p w14:paraId="78972833" w14:textId="5CF1F976" w:rsidR="003649C8" w:rsidRDefault="003649C8" w:rsidP="00730BA4">
            <w:pPr>
              <w:rPr>
                <w:rFonts w:ascii="Calibri" w:hAnsi="Calibri" w:cs="Calibri"/>
                <w:b/>
                <w:bCs/>
                <w:sz w:val="24"/>
                <w:szCs w:val="24"/>
              </w:rPr>
            </w:pPr>
            <w:r w:rsidRPr="003649C8">
              <w:rPr>
                <w:rFonts w:ascii="Calibri" w:hAnsi="Calibri" w:cs="Calibri"/>
                <w:b/>
                <w:bCs/>
                <w:sz w:val="24"/>
                <w:szCs w:val="24"/>
              </w:rPr>
              <w:t>Other Duties</w:t>
            </w:r>
          </w:p>
          <w:p w14:paraId="642F6FB1" w14:textId="345A5360" w:rsidR="003649C8" w:rsidRPr="003649C8" w:rsidRDefault="003649C8" w:rsidP="003649C8">
            <w:pPr>
              <w:pStyle w:val="ListParagraph"/>
              <w:numPr>
                <w:ilvl w:val="0"/>
                <w:numId w:val="32"/>
              </w:numPr>
              <w:spacing w:after="0" w:line="240" w:lineRule="auto"/>
              <w:rPr>
                <w:rFonts w:ascii="Calibri" w:hAnsi="Calibri" w:cs="Calibri"/>
                <w:b/>
                <w:bCs/>
                <w:sz w:val="24"/>
                <w:szCs w:val="24"/>
              </w:rPr>
            </w:pPr>
            <w:r>
              <w:rPr>
                <w:rFonts w:ascii="Calibri" w:hAnsi="Calibri" w:cs="Calibri"/>
                <w:sz w:val="24"/>
                <w:szCs w:val="24"/>
              </w:rPr>
              <w:t xml:space="preserve">The </w:t>
            </w:r>
            <w:r>
              <w:rPr>
                <w:rFonts w:ascii="Calibri" w:hAnsi="Calibri" w:cs="Calibri"/>
                <w:i/>
                <w:iCs/>
                <w:sz w:val="24"/>
                <w:szCs w:val="24"/>
              </w:rPr>
              <w:t>Stewardship Forester</w:t>
            </w:r>
            <w:r>
              <w:rPr>
                <w:rFonts w:ascii="Calibri" w:hAnsi="Calibri" w:cs="Calibri"/>
                <w:sz w:val="24"/>
                <w:szCs w:val="24"/>
              </w:rPr>
              <w:t xml:space="preserve"> may be assigned other duties as required from time to time.</w:t>
            </w:r>
          </w:p>
          <w:p w14:paraId="4A4C39B1" w14:textId="3BF79CE6" w:rsidR="001779BA" w:rsidRPr="00730BA4" w:rsidRDefault="001779BA" w:rsidP="00730BA4">
            <w:pPr>
              <w:rPr>
                <w:rFonts w:ascii="Calibri" w:hAnsi="Calibri" w:cs="Calibri"/>
                <w:lang w:val="en-US"/>
              </w:rPr>
            </w:pPr>
          </w:p>
        </w:tc>
      </w:tr>
      <w:tr w:rsidR="006E1206" w:rsidRPr="00D1522A" w14:paraId="67471157" w14:textId="77777777" w:rsidTr="48C6CD2C">
        <w:tc>
          <w:tcPr>
            <w:tcW w:w="9350" w:type="dxa"/>
            <w:gridSpan w:val="2"/>
          </w:tcPr>
          <w:p w14:paraId="3393FC60" w14:textId="30F57014" w:rsidR="00FE4A85" w:rsidRPr="00AD7174" w:rsidRDefault="00FA0413" w:rsidP="003F2682">
            <w:pPr>
              <w:keepNext/>
              <w:spacing w:before="60" w:after="60"/>
              <w:rPr>
                <w:rFonts w:ascii="Calibri" w:hAnsi="Calibri" w:cs="Calibri"/>
                <w:b/>
                <w:sz w:val="28"/>
                <w:szCs w:val="28"/>
              </w:rPr>
            </w:pPr>
            <w:r w:rsidRPr="00AD7174">
              <w:rPr>
                <w:rFonts w:ascii="Calibri" w:hAnsi="Calibri" w:cs="Calibri"/>
                <w:b/>
                <w:sz w:val="28"/>
                <w:szCs w:val="28"/>
              </w:rPr>
              <w:lastRenderedPageBreak/>
              <w:t>KNOWLEDGE</w:t>
            </w:r>
            <w:r w:rsidR="009B3BF8" w:rsidRPr="00AD7174">
              <w:rPr>
                <w:rFonts w:ascii="Calibri" w:hAnsi="Calibri" w:cs="Calibri"/>
                <w:b/>
                <w:sz w:val="28"/>
                <w:szCs w:val="28"/>
              </w:rPr>
              <w:t xml:space="preserve"> AND SKILLS: </w:t>
            </w:r>
          </w:p>
          <w:p w14:paraId="4AD74E33" w14:textId="1915D25A" w:rsidR="00550472" w:rsidRDefault="004A61AE"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Bachelor</w:t>
            </w:r>
            <w:r w:rsidR="00550472">
              <w:rPr>
                <w:rFonts w:ascii="Calibri" w:hAnsi="Calibri" w:cs="Calibri"/>
                <w:bCs/>
                <w:sz w:val="24"/>
                <w:szCs w:val="24"/>
              </w:rPr>
              <w:t xml:space="preserve"> of </w:t>
            </w:r>
            <w:r w:rsidR="00427BAF">
              <w:rPr>
                <w:rFonts w:ascii="Calibri" w:hAnsi="Calibri" w:cs="Calibri"/>
                <w:bCs/>
                <w:sz w:val="24"/>
                <w:szCs w:val="24"/>
              </w:rPr>
              <w:t>s</w:t>
            </w:r>
            <w:r w:rsidR="00550472">
              <w:rPr>
                <w:rFonts w:ascii="Calibri" w:hAnsi="Calibri" w:cs="Calibri"/>
                <w:bCs/>
                <w:sz w:val="24"/>
                <w:szCs w:val="24"/>
              </w:rPr>
              <w:t xml:space="preserve">cience </w:t>
            </w:r>
            <w:r w:rsidR="00427BAF">
              <w:rPr>
                <w:rFonts w:ascii="Calibri" w:hAnsi="Calibri" w:cs="Calibri"/>
                <w:bCs/>
                <w:sz w:val="24"/>
                <w:szCs w:val="24"/>
              </w:rPr>
              <w:t>in forestry, natural resource management, or suitable equivalent.</w:t>
            </w:r>
          </w:p>
          <w:p w14:paraId="29FBD5E7" w14:textId="067C374E" w:rsidR="00777F5F" w:rsidRDefault="003649C8" w:rsidP="00AD7174">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Registered (or immediately eligible</w:t>
            </w:r>
            <w:r w:rsidR="00427BAF">
              <w:rPr>
                <w:rFonts w:ascii="Calibri" w:hAnsi="Calibri" w:cs="Calibri"/>
                <w:bCs/>
                <w:sz w:val="24"/>
                <w:szCs w:val="24"/>
              </w:rPr>
              <w:t xml:space="preserve"> to register</w:t>
            </w:r>
            <w:r>
              <w:rPr>
                <w:rFonts w:ascii="Calibri" w:hAnsi="Calibri" w:cs="Calibri"/>
                <w:bCs/>
                <w:sz w:val="24"/>
                <w:szCs w:val="24"/>
              </w:rPr>
              <w:t xml:space="preserve">) as a Professional Forester (RPF) in B.C with Forest Professionals of British Columbia. </w:t>
            </w:r>
          </w:p>
          <w:p w14:paraId="28D03FB1" w14:textId="40E1043D" w:rsidR="00FE4A85" w:rsidRDefault="00FE4A85"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 xml:space="preserve">Minimum of </w:t>
            </w:r>
            <w:r w:rsidR="003649C8">
              <w:rPr>
                <w:rFonts w:ascii="Calibri" w:hAnsi="Calibri" w:cs="Calibri"/>
                <w:bCs/>
                <w:sz w:val="24"/>
                <w:szCs w:val="24"/>
              </w:rPr>
              <w:t>5</w:t>
            </w:r>
            <w:r w:rsidRPr="00CC3F07">
              <w:rPr>
                <w:rFonts w:ascii="Calibri" w:hAnsi="Calibri" w:cs="Calibri"/>
                <w:bCs/>
                <w:sz w:val="24"/>
                <w:szCs w:val="24"/>
              </w:rPr>
              <w:t xml:space="preserve"> years’ </w:t>
            </w:r>
            <w:r w:rsidR="003649C8">
              <w:rPr>
                <w:rFonts w:ascii="Calibri" w:hAnsi="Calibri" w:cs="Calibri"/>
                <w:bCs/>
                <w:sz w:val="24"/>
                <w:szCs w:val="24"/>
              </w:rPr>
              <w:t xml:space="preserve">progressive experience in the </w:t>
            </w:r>
            <w:r w:rsidR="00427BAF">
              <w:rPr>
                <w:rFonts w:ascii="Calibri" w:hAnsi="Calibri" w:cs="Calibri"/>
                <w:bCs/>
                <w:sz w:val="24"/>
                <w:szCs w:val="24"/>
              </w:rPr>
              <w:t>B.C. forest</w:t>
            </w:r>
            <w:r w:rsidR="003649C8">
              <w:rPr>
                <w:rFonts w:ascii="Calibri" w:hAnsi="Calibri" w:cs="Calibri"/>
                <w:bCs/>
                <w:sz w:val="24"/>
                <w:szCs w:val="24"/>
              </w:rPr>
              <w:t xml:space="preserve"> sector with preference given to positions operating </w:t>
            </w:r>
            <w:r w:rsidR="00427BAF">
              <w:rPr>
                <w:rFonts w:ascii="Calibri" w:hAnsi="Calibri" w:cs="Calibri"/>
                <w:bCs/>
                <w:sz w:val="24"/>
                <w:szCs w:val="24"/>
              </w:rPr>
              <w:t>under</w:t>
            </w:r>
            <w:r w:rsidR="003649C8">
              <w:rPr>
                <w:rFonts w:ascii="Calibri" w:hAnsi="Calibri" w:cs="Calibri"/>
                <w:bCs/>
                <w:sz w:val="24"/>
                <w:szCs w:val="24"/>
              </w:rPr>
              <w:t xml:space="preserve"> Indigenous governments or partnerships.</w:t>
            </w:r>
          </w:p>
          <w:p w14:paraId="7D4781C5" w14:textId="77777777" w:rsidR="00A96206" w:rsidRDefault="00427BAF" w:rsidP="00A96206">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Experience administering “full phase” timber development including:</w:t>
            </w:r>
            <w:r w:rsidRPr="00A96206">
              <w:rPr>
                <w:rFonts w:ascii="Calibri" w:hAnsi="Calibri" w:cs="Calibri"/>
                <w:bCs/>
                <w:sz w:val="24"/>
                <w:szCs w:val="24"/>
              </w:rPr>
              <w:t>Landscape-level planning;</w:t>
            </w:r>
          </w:p>
          <w:p w14:paraId="0301AB9B" w14:textId="77777777" w:rsidR="00A96206" w:rsidRDefault="00427BAF" w:rsidP="00A96206">
            <w:pPr>
              <w:pStyle w:val="ListParagraph"/>
              <w:keepNext/>
              <w:numPr>
                <w:ilvl w:val="0"/>
                <w:numId w:val="23"/>
              </w:numPr>
              <w:spacing w:before="60" w:after="60" w:line="240" w:lineRule="auto"/>
              <w:jc w:val="both"/>
              <w:rPr>
                <w:rFonts w:ascii="Calibri" w:hAnsi="Calibri" w:cs="Calibri"/>
                <w:bCs/>
                <w:sz w:val="24"/>
                <w:szCs w:val="24"/>
              </w:rPr>
            </w:pPr>
            <w:r w:rsidRPr="00A96206">
              <w:rPr>
                <w:rFonts w:ascii="Calibri" w:hAnsi="Calibri" w:cs="Calibri"/>
                <w:bCs/>
                <w:sz w:val="24"/>
                <w:szCs w:val="24"/>
              </w:rPr>
              <w:t>Reconnaissance and preliminary evaluation;</w:t>
            </w:r>
          </w:p>
          <w:p w14:paraId="070E55BC" w14:textId="6B966084" w:rsidR="00427BAF" w:rsidRPr="00A96206" w:rsidRDefault="00427BAF" w:rsidP="00A96206">
            <w:pPr>
              <w:pStyle w:val="ListParagraph"/>
              <w:keepNext/>
              <w:numPr>
                <w:ilvl w:val="0"/>
                <w:numId w:val="23"/>
              </w:numPr>
              <w:spacing w:before="60" w:after="60" w:line="240" w:lineRule="auto"/>
              <w:jc w:val="both"/>
              <w:rPr>
                <w:rFonts w:ascii="Calibri" w:hAnsi="Calibri" w:cs="Calibri"/>
                <w:bCs/>
                <w:sz w:val="24"/>
                <w:szCs w:val="24"/>
              </w:rPr>
            </w:pPr>
            <w:r w:rsidRPr="00A96206">
              <w:rPr>
                <w:rFonts w:ascii="Calibri" w:hAnsi="Calibri" w:cs="Calibri"/>
                <w:bCs/>
                <w:sz w:val="24"/>
                <w:szCs w:val="24"/>
              </w:rPr>
              <w:t>Layout, silviculture prescription, appraisal, and operational cruising;</w:t>
            </w:r>
          </w:p>
          <w:p w14:paraId="1A2154D5" w14:textId="7C9DB15A" w:rsidR="00427BAF" w:rsidRPr="00A96206" w:rsidRDefault="00427BAF" w:rsidP="00A96206">
            <w:pPr>
              <w:keepNext/>
              <w:spacing w:before="60" w:after="60"/>
              <w:rPr>
                <w:rFonts w:ascii="Calibri" w:hAnsi="Calibri" w:cs="Calibri"/>
                <w:bCs/>
                <w:sz w:val="24"/>
                <w:szCs w:val="24"/>
              </w:rPr>
            </w:pPr>
            <w:r w:rsidRPr="00A96206">
              <w:rPr>
                <w:rFonts w:ascii="Calibri" w:hAnsi="Calibri" w:cs="Calibri"/>
                <w:bCs/>
                <w:sz w:val="24"/>
                <w:szCs w:val="24"/>
              </w:rPr>
              <w:t>Cutting perapplication;</w:t>
            </w:r>
          </w:p>
          <w:p w14:paraId="3C52D196" w14:textId="53E197DD" w:rsidR="00427BAF" w:rsidRDefault="00427BAF" w:rsidP="00427BAF">
            <w:pPr>
              <w:pStyle w:val="ListParagraph"/>
              <w:keepNext/>
              <w:numPr>
                <w:ilvl w:val="1"/>
                <w:numId w:val="23"/>
              </w:numPr>
              <w:spacing w:before="60" w:after="60" w:line="240" w:lineRule="auto"/>
              <w:rPr>
                <w:rFonts w:ascii="Calibri" w:hAnsi="Calibri" w:cs="Calibri"/>
                <w:bCs/>
                <w:sz w:val="24"/>
                <w:szCs w:val="24"/>
              </w:rPr>
            </w:pPr>
            <w:r>
              <w:rPr>
                <w:rFonts w:ascii="Calibri" w:hAnsi="Calibri" w:cs="Calibri"/>
                <w:bCs/>
                <w:sz w:val="24"/>
                <w:szCs w:val="24"/>
              </w:rPr>
              <w:t>Harvest planning and supervision;</w:t>
            </w:r>
          </w:p>
          <w:p w14:paraId="4228F141" w14:textId="3F9789CA" w:rsidR="00427BAF" w:rsidRDefault="00427BAF" w:rsidP="00427BAF">
            <w:pPr>
              <w:pStyle w:val="ListParagraph"/>
              <w:keepNext/>
              <w:numPr>
                <w:ilvl w:val="1"/>
                <w:numId w:val="23"/>
              </w:numPr>
              <w:spacing w:before="60" w:after="60" w:line="240" w:lineRule="auto"/>
              <w:rPr>
                <w:rFonts w:ascii="Calibri" w:hAnsi="Calibri" w:cs="Calibri"/>
                <w:bCs/>
                <w:sz w:val="24"/>
                <w:szCs w:val="24"/>
              </w:rPr>
            </w:pPr>
            <w:r>
              <w:rPr>
                <w:rFonts w:ascii="Calibri" w:hAnsi="Calibri" w:cs="Calibri"/>
                <w:bCs/>
                <w:sz w:val="24"/>
                <w:szCs w:val="24"/>
              </w:rPr>
              <w:t>Silviculture obligation management; and</w:t>
            </w:r>
          </w:p>
          <w:p w14:paraId="143729FA" w14:textId="7CD3E1C3" w:rsidR="00427BAF" w:rsidRPr="00427BAF" w:rsidRDefault="00427BAF" w:rsidP="00427BAF">
            <w:pPr>
              <w:pStyle w:val="ListParagraph"/>
              <w:keepNext/>
              <w:numPr>
                <w:ilvl w:val="1"/>
                <w:numId w:val="23"/>
              </w:numPr>
              <w:spacing w:before="60" w:after="60" w:line="240" w:lineRule="auto"/>
              <w:rPr>
                <w:rFonts w:ascii="Calibri" w:hAnsi="Calibri" w:cs="Calibri"/>
                <w:bCs/>
                <w:sz w:val="24"/>
                <w:szCs w:val="24"/>
              </w:rPr>
            </w:pPr>
            <w:r>
              <w:rPr>
                <w:rFonts w:ascii="Calibri" w:hAnsi="Calibri" w:cs="Calibri"/>
                <w:bCs/>
                <w:sz w:val="24"/>
                <w:szCs w:val="24"/>
              </w:rPr>
              <w:t>Tenure liability management.</w:t>
            </w:r>
          </w:p>
          <w:p w14:paraId="7AF981D7" w14:textId="3D560120" w:rsidR="00475034" w:rsidRPr="00CC3F07" w:rsidRDefault="00475034"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Demonstrated cultural agility and awareness of Indigenous cultures, tradition, history, and systemic issues.</w:t>
            </w:r>
          </w:p>
          <w:p w14:paraId="0E1CC29A" w14:textId="62921B6B" w:rsidR="00FE4A85" w:rsidRPr="00CC3F07" w:rsidRDefault="003649C8" w:rsidP="00AD7174">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Proficient and applied k</w:t>
            </w:r>
            <w:r w:rsidR="00FE4A85" w:rsidRPr="00CC3F07">
              <w:rPr>
                <w:rFonts w:ascii="Calibri" w:hAnsi="Calibri" w:cs="Calibri"/>
                <w:bCs/>
                <w:sz w:val="24"/>
                <w:szCs w:val="24"/>
              </w:rPr>
              <w:t xml:space="preserve">nowledge of </w:t>
            </w:r>
            <w:r>
              <w:rPr>
                <w:rFonts w:ascii="Calibri" w:hAnsi="Calibri" w:cs="Calibri"/>
                <w:bCs/>
                <w:sz w:val="24"/>
                <w:szCs w:val="24"/>
              </w:rPr>
              <w:t>statutory frameworks surrounding forest activities, land use, and natural resource development.</w:t>
            </w:r>
            <w:r w:rsidR="00FE4A85" w:rsidRPr="00CC3F07">
              <w:rPr>
                <w:rFonts w:ascii="Calibri" w:hAnsi="Calibri" w:cs="Calibri"/>
                <w:bCs/>
                <w:sz w:val="24"/>
                <w:szCs w:val="24"/>
              </w:rPr>
              <w:t xml:space="preserve"> </w:t>
            </w:r>
          </w:p>
          <w:p w14:paraId="0EDD1B06" w14:textId="55A1A0BA" w:rsidR="00626347" w:rsidRPr="00CC3F07" w:rsidRDefault="00626347"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 xml:space="preserve">Familiarity with common law conventions associated with crown-Indigenous </w:t>
            </w:r>
            <w:r w:rsidR="00550472">
              <w:rPr>
                <w:rFonts w:ascii="Calibri" w:hAnsi="Calibri" w:cs="Calibri"/>
                <w:bCs/>
                <w:sz w:val="24"/>
                <w:szCs w:val="24"/>
              </w:rPr>
              <w:t>relations.</w:t>
            </w:r>
          </w:p>
          <w:p w14:paraId="13BE6A89" w14:textId="1AD32ED4" w:rsidR="00FE4A85" w:rsidRPr="00CC3F07" w:rsidRDefault="00FE4A85"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Excellent written and verbal communication skills.</w:t>
            </w:r>
          </w:p>
          <w:p w14:paraId="636E54CF" w14:textId="5BE79133" w:rsidR="00FE4A85" w:rsidRDefault="00FE4A85"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Proficient use of computer systems including word processing, spreadsheets, databases, presentation and publishing suites, and web apps</w:t>
            </w:r>
            <w:r w:rsidR="00550472">
              <w:rPr>
                <w:rFonts w:ascii="Calibri" w:hAnsi="Calibri" w:cs="Calibri"/>
                <w:bCs/>
                <w:sz w:val="24"/>
                <w:szCs w:val="24"/>
              </w:rPr>
              <w:t>.</w:t>
            </w:r>
          </w:p>
          <w:p w14:paraId="2728B5A9" w14:textId="6A6B67BC" w:rsidR="003649C8" w:rsidRPr="00CC3F07" w:rsidRDefault="003649C8" w:rsidP="00AD7174">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Experience working with geospatial data in production mapping and web-based environments.</w:t>
            </w:r>
          </w:p>
          <w:p w14:paraId="737D7597" w14:textId="5D5F44AA" w:rsidR="00475034" w:rsidRDefault="00FE4A85"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Demonstrated ability to coordinate projects including resource management, programming,</w:t>
            </w:r>
            <w:r w:rsidR="00550472">
              <w:rPr>
                <w:rFonts w:ascii="Calibri" w:hAnsi="Calibri" w:cs="Calibri"/>
                <w:bCs/>
                <w:sz w:val="24"/>
                <w:szCs w:val="24"/>
              </w:rPr>
              <w:t xml:space="preserve"> </w:t>
            </w:r>
            <w:r w:rsidRPr="00CC3F07">
              <w:rPr>
                <w:rFonts w:ascii="Calibri" w:hAnsi="Calibri" w:cs="Calibri"/>
                <w:bCs/>
                <w:sz w:val="24"/>
                <w:szCs w:val="24"/>
              </w:rPr>
              <w:t>budgeting</w:t>
            </w:r>
            <w:r w:rsidR="00550472">
              <w:rPr>
                <w:rFonts w:ascii="Calibri" w:hAnsi="Calibri" w:cs="Calibri"/>
                <w:bCs/>
                <w:sz w:val="24"/>
                <w:szCs w:val="24"/>
              </w:rPr>
              <w:t>, and reporting.</w:t>
            </w:r>
          </w:p>
          <w:p w14:paraId="74FC9073" w14:textId="39CAAAE2" w:rsidR="00550472" w:rsidRPr="00CC3F07" w:rsidRDefault="00550472" w:rsidP="00AD7174">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Experience supervising staff.</w:t>
            </w:r>
          </w:p>
          <w:p w14:paraId="6884353A" w14:textId="33B79B3E" w:rsidR="00475034" w:rsidRDefault="00475034"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 xml:space="preserve">Experience building and maintaining positive working relationships within community, government, and/or corporate environments. </w:t>
            </w:r>
          </w:p>
          <w:p w14:paraId="0AAB6B6A" w14:textId="2797828C" w:rsidR="00550472" w:rsidRPr="00CC3F07" w:rsidRDefault="00550472" w:rsidP="00AD7174">
            <w:pPr>
              <w:pStyle w:val="ListParagraph"/>
              <w:keepNext/>
              <w:numPr>
                <w:ilvl w:val="0"/>
                <w:numId w:val="23"/>
              </w:numPr>
              <w:spacing w:before="60" w:after="60" w:line="240" w:lineRule="auto"/>
              <w:jc w:val="both"/>
              <w:rPr>
                <w:rFonts w:ascii="Calibri" w:hAnsi="Calibri" w:cs="Calibri"/>
                <w:bCs/>
                <w:sz w:val="24"/>
                <w:szCs w:val="24"/>
              </w:rPr>
            </w:pPr>
            <w:r>
              <w:rPr>
                <w:rFonts w:ascii="Calibri" w:hAnsi="Calibri" w:cs="Calibri"/>
                <w:bCs/>
                <w:sz w:val="24"/>
                <w:szCs w:val="24"/>
              </w:rPr>
              <w:t>Demonstrated experience working with and producing technical and academic reports.</w:t>
            </w:r>
          </w:p>
          <w:p w14:paraId="080D145C" w14:textId="611A6EE7" w:rsidR="00475034" w:rsidRPr="00CC3F07" w:rsidRDefault="00475034"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A valid class 5 BC driver’s license.</w:t>
            </w:r>
          </w:p>
          <w:p w14:paraId="5B5BADE3" w14:textId="40081307" w:rsidR="00475034" w:rsidRPr="00CC3F07" w:rsidRDefault="00475034" w:rsidP="00AD7174">
            <w:pPr>
              <w:pStyle w:val="ListParagraph"/>
              <w:keepNext/>
              <w:numPr>
                <w:ilvl w:val="0"/>
                <w:numId w:val="23"/>
              </w:numPr>
              <w:spacing w:before="60" w:after="60" w:line="240" w:lineRule="auto"/>
              <w:jc w:val="both"/>
              <w:rPr>
                <w:rFonts w:ascii="Calibri" w:hAnsi="Calibri" w:cs="Calibri"/>
                <w:bCs/>
                <w:sz w:val="24"/>
                <w:szCs w:val="24"/>
              </w:rPr>
            </w:pPr>
            <w:r w:rsidRPr="00CC3F07">
              <w:rPr>
                <w:rFonts w:ascii="Calibri" w:hAnsi="Calibri" w:cs="Calibri"/>
                <w:bCs/>
                <w:sz w:val="24"/>
                <w:szCs w:val="24"/>
              </w:rPr>
              <w:t xml:space="preserve">Ability to undertake </w:t>
            </w:r>
            <w:r w:rsidR="00550472">
              <w:rPr>
                <w:rFonts w:ascii="Calibri" w:hAnsi="Calibri" w:cs="Calibri"/>
                <w:bCs/>
                <w:sz w:val="24"/>
                <w:szCs w:val="24"/>
              </w:rPr>
              <w:t xml:space="preserve">frequent </w:t>
            </w:r>
            <w:r w:rsidRPr="00CC3F07">
              <w:rPr>
                <w:rFonts w:ascii="Calibri" w:hAnsi="Calibri" w:cs="Calibri"/>
                <w:bCs/>
                <w:sz w:val="24"/>
                <w:szCs w:val="24"/>
              </w:rPr>
              <w:t>field work</w:t>
            </w:r>
            <w:r w:rsidR="00550472">
              <w:rPr>
                <w:rFonts w:ascii="Calibri" w:hAnsi="Calibri" w:cs="Calibri"/>
                <w:bCs/>
                <w:sz w:val="24"/>
                <w:szCs w:val="24"/>
              </w:rPr>
              <w:t xml:space="preserve"> in all weather conditions and environments</w:t>
            </w:r>
            <w:r w:rsidRPr="00CC3F07">
              <w:rPr>
                <w:rFonts w:ascii="Calibri" w:hAnsi="Calibri" w:cs="Calibri"/>
                <w:bCs/>
                <w:sz w:val="24"/>
                <w:szCs w:val="24"/>
              </w:rPr>
              <w:t xml:space="preserve"> including travel</w:t>
            </w:r>
            <w:r w:rsidR="00550472" w:rsidRPr="00550472">
              <w:rPr>
                <w:rFonts w:ascii="Calibri" w:hAnsi="Calibri" w:cs="Calibri"/>
                <w:bCs/>
                <w:sz w:val="24"/>
                <w:szCs w:val="24"/>
              </w:rPr>
              <w:t xml:space="preserve"> to remote areas by vehicle, boat, air</w:t>
            </w:r>
            <w:r w:rsidR="00427BAF">
              <w:rPr>
                <w:rFonts w:ascii="Calibri" w:hAnsi="Calibri" w:cs="Calibri"/>
                <w:bCs/>
                <w:sz w:val="24"/>
                <w:szCs w:val="24"/>
              </w:rPr>
              <w:t>,</w:t>
            </w:r>
            <w:r w:rsidR="00550472" w:rsidRPr="00550472">
              <w:rPr>
                <w:rFonts w:ascii="Calibri" w:hAnsi="Calibri" w:cs="Calibri"/>
                <w:bCs/>
                <w:sz w:val="24"/>
                <w:szCs w:val="24"/>
              </w:rPr>
              <w:t xml:space="preserve"> or foot, overnight or extended stay in camp conditions and operation of a variety of equipment.</w:t>
            </w:r>
          </w:p>
          <w:p w14:paraId="748481B4" w14:textId="77777777" w:rsidR="003E413D" w:rsidRPr="003E413D" w:rsidRDefault="003E413D" w:rsidP="003E413D">
            <w:pPr>
              <w:spacing w:before="60" w:after="60"/>
              <w:rPr>
                <w:rFonts w:ascii="Calibri" w:hAnsi="Calibri" w:cs="Calibri"/>
                <w:b/>
                <w:bCs/>
                <w:sz w:val="28"/>
                <w:szCs w:val="28"/>
              </w:rPr>
            </w:pPr>
            <w:r w:rsidRPr="003E413D">
              <w:rPr>
                <w:rFonts w:ascii="Calibri" w:hAnsi="Calibri" w:cs="Calibri"/>
                <w:b/>
                <w:bCs/>
                <w:sz w:val="28"/>
                <w:szCs w:val="28"/>
              </w:rPr>
              <w:t>BENEFITS PACKAGE:</w:t>
            </w:r>
          </w:p>
          <w:p w14:paraId="1A70C1FE"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Comprehensive Health benefits package with Medical, Dental and Vision coverage.</w:t>
            </w:r>
          </w:p>
          <w:p w14:paraId="72CEDA74"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An employer matched the Pension Plan up to 5.5 percent.</w:t>
            </w:r>
          </w:p>
          <w:p w14:paraId="049F824A"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Excellent learning and advancement opportunities.</w:t>
            </w:r>
          </w:p>
          <w:p w14:paraId="765604F4" w14:textId="77777777" w:rsidR="003E413D" w:rsidRPr="003E413D" w:rsidRDefault="003E413D" w:rsidP="003E413D">
            <w:pPr>
              <w:spacing w:before="60" w:after="60"/>
              <w:rPr>
                <w:rFonts w:ascii="Calibri" w:hAnsi="Calibri" w:cs="Calibri"/>
                <w:sz w:val="24"/>
                <w:szCs w:val="24"/>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Group RRSP plan.</w:t>
            </w:r>
          </w:p>
          <w:p w14:paraId="5D090E0F"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Opportunities for personal and professional training and development.</w:t>
            </w:r>
          </w:p>
          <w:p w14:paraId="3F6D3462"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18 sick days.</w:t>
            </w:r>
          </w:p>
          <w:p w14:paraId="5B7F72C2"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Five personal days.</w:t>
            </w:r>
          </w:p>
          <w:p w14:paraId="4362708A" w14:textId="77777777"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 xml:space="preserve">$500 Health care spending accounts per fiscal year. </w:t>
            </w:r>
          </w:p>
          <w:p w14:paraId="1777E535" w14:textId="4EDDD0FA" w:rsidR="003E413D" w:rsidRPr="003E413D" w:rsidRDefault="003E413D" w:rsidP="003E413D">
            <w:pPr>
              <w:spacing w:before="60" w:after="60"/>
              <w:rPr>
                <w:rFonts w:ascii="Calibri" w:hAnsi="Calibri" w:cs="Calibri"/>
              </w:rPr>
            </w:pPr>
            <w:r w:rsidRPr="003E413D">
              <w:rPr>
                <w:rFonts w:ascii="Calibri" w:hAnsi="Calibri" w:cs="Calibri"/>
              </w:rPr>
              <w:t>•</w:t>
            </w:r>
            <w:r w:rsidRPr="003E413D">
              <w:rPr>
                <w:rFonts w:ascii="Calibri" w:hAnsi="Calibri" w:cs="Calibri"/>
              </w:rPr>
              <w:tab/>
            </w:r>
            <w:r w:rsidRPr="003E413D">
              <w:rPr>
                <w:rFonts w:ascii="Calibri" w:hAnsi="Calibri" w:cs="Calibri"/>
                <w:sz w:val="24"/>
                <w:szCs w:val="24"/>
              </w:rPr>
              <w:t xml:space="preserve">Paid time off during Christmas break. </w:t>
            </w:r>
          </w:p>
          <w:p w14:paraId="65C23A65" w14:textId="2EA6D353" w:rsidR="006E1206" w:rsidRPr="003E413D" w:rsidRDefault="003E413D" w:rsidP="00FE4A85">
            <w:pPr>
              <w:spacing w:before="60" w:after="60"/>
              <w:rPr>
                <w:rFonts w:ascii="Calibri" w:hAnsi="Calibri" w:cs="Calibri"/>
                <w:sz w:val="24"/>
                <w:szCs w:val="24"/>
              </w:rPr>
            </w:pPr>
            <w:proofErr w:type="gramStart"/>
            <w:r w:rsidRPr="003E413D">
              <w:rPr>
                <w:rFonts w:ascii="Calibri" w:hAnsi="Calibri" w:cs="Calibri"/>
                <w:sz w:val="24"/>
                <w:szCs w:val="24"/>
              </w:rPr>
              <w:t xml:space="preserve">“ </w:t>
            </w:r>
            <w:proofErr w:type="spellStart"/>
            <w:r w:rsidRPr="003E413D">
              <w:rPr>
                <w:rFonts w:ascii="Calibri" w:hAnsi="Calibri" w:cs="Calibri"/>
                <w:sz w:val="24"/>
                <w:szCs w:val="24"/>
              </w:rPr>
              <w:t>Sustut</w:t>
            </w:r>
            <w:proofErr w:type="spellEnd"/>
            <w:proofErr w:type="gramEnd"/>
            <w:r w:rsidRPr="003E413D">
              <w:rPr>
                <w:rFonts w:ascii="Calibri" w:hAnsi="Calibri" w:cs="Calibri"/>
                <w:sz w:val="24"/>
                <w:szCs w:val="24"/>
              </w:rPr>
              <w:t xml:space="preserve"> LP is committed to employment equity and encourages applications from qualified Indigenous candidates. In accordance with Section 41 of the BC Human Rights Code and Section 15 of the Canadian Charter of Rights and Freedoms, preference will be given to qualified candidates with Aboriginal Ancestry. Please send your completed resume to </w:t>
            </w:r>
            <w:r w:rsidRPr="003E413D">
              <w:rPr>
                <w:rFonts w:ascii="Calibri" w:hAnsi="Calibri" w:cs="Calibri"/>
                <w:b/>
                <w:bCs/>
                <w:sz w:val="24"/>
                <w:szCs w:val="24"/>
              </w:rPr>
              <w:t>hr@taklafn.ca</w:t>
            </w:r>
            <w:r w:rsidRPr="003E413D">
              <w:rPr>
                <w:rFonts w:ascii="Calibri" w:hAnsi="Calibri" w:cs="Calibri"/>
                <w:sz w:val="24"/>
                <w:szCs w:val="24"/>
              </w:rPr>
              <w:t>. Only those selected for an interview will be contacted.”</w:t>
            </w:r>
          </w:p>
        </w:tc>
      </w:tr>
    </w:tbl>
    <w:p w14:paraId="4E6B2BF7" w14:textId="77777777" w:rsidR="009217EB" w:rsidRDefault="009217EB">
      <w:pPr>
        <w:rPr>
          <w:rFonts w:ascii="Calibri" w:hAnsi="Calibri" w:cs="Calibri"/>
          <w:b/>
          <w:bCs/>
          <w:sz w:val="28"/>
          <w:szCs w:val="28"/>
        </w:rPr>
      </w:pPr>
    </w:p>
    <w:p w14:paraId="403213AC" w14:textId="77777777" w:rsidR="0026328C" w:rsidRDefault="0026328C">
      <w:pPr>
        <w:rPr>
          <w:rFonts w:ascii="Calibri" w:hAnsi="Calibri" w:cs="Calibri"/>
          <w:b/>
          <w:bCs/>
          <w:sz w:val="28"/>
          <w:szCs w:val="28"/>
        </w:rPr>
      </w:pPr>
    </w:p>
    <w:p w14:paraId="3DEC0756" w14:textId="77777777" w:rsidR="0026328C" w:rsidRDefault="0026328C">
      <w:pPr>
        <w:rPr>
          <w:rFonts w:ascii="Calibri" w:hAnsi="Calibri" w:cs="Calibri"/>
          <w:b/>
          <w:bCs/>
          <w:sz w:val="28"/>
          <w:szCs w:val="28"/>
        </w:rPr>
      </w:pPr>
    </w:p>
    <w:p w14:paraId="013DE178" w14:textId="58E22167" w:rsidR="006E1206" w:rsidRPr="00D1522A" w:rsidRDefault="006E1206" w:rsidP="00E83A34">
      <w:pPr>
        <w:rPr>
          <w:rFonts w:ascii="Calibri" w:hAnsi="Calibri" w:cs="Calibri"/>
          <w:b/>
          <w:bCs/>
          <w:sz w:val="28"/>
          <w:szCs w:val="28"/>
        </w:rPr>
      </w:pPr>
    </w:p>
    <w:sectPr w:rsidR="006E1206" w:rsidRPr="00D1522A" w:rsidSect="00A2029A">
      <w:headerReference w:type="even" r:id="rId8"/>
      <w:headerReference w:type="default" r:id="rId9"/>
      <w:footerReference w:type="even" r:id="rId10"/>
      <w:footerReference w:type="default" r:id="rId11"/>
      <w:headerReference w:type="first" r:id="rId12"/>
      <w:footerReference w:type="first" r:id="rId13"/>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CF3D" w14:textId="77777777" w:rsidR="00A22E45" w:rsidRDefault="00A22E45" w:rsidP="006E1206">
      <w:pPr>
        <w:spacing w:after="0" w:line="240" w:lineRule="auto"/>
      </w:pPr>
      <w:r>
        <w:separator/>
      </w:r>
    </w:p>
  </w:endnote>
  <w:endnote w:type="continuationSeparator" w:id="0">
    <w:p w14:paraId="08DCC706" w14:textId="77777777" w:rsidR="00A22E45" w:rsidRDefault="00A22E45" w:rsidP="006E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3031" w14:textId="77777777" w:rsidR="00926DB8" w:rsidRDefault="00926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71642"/>
      <w:docPartObj>
        <w:docPartGallery w:val="Page Numbers (Bottom of Page)"/>
        <w:docPartUnique/>
      </w:docPartObj>
    </w:sdtPr>
    <w:sdtEndPr>
      <w:rPr>
        <w:noProof/>
      </w:rPr>
    </w:sdtEndPr>
    <w:sdtContent>
      <w:p w14:paraId="5F5982BC" w14:textId="410EE99E" w:rsidR="00777F5F" w:rsidRDefault="00777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C24B" w14:textId="77777777" w:rsidR="00777F5F" w:rsidRDefault="00777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B48B" w14:textId="77777777" w:rsidR="00926DB8" w:rsidRDefault="0092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F1C6" w14:textId="77777777" w:rsidR="00A22E45" w:rsidRDefault="00A22E45" w:rsidP="006E1206">
      <w:pPr>
        <w:spacing w:after="0" w:line="240" w:lineRule="auto"/>
      </w:pPr>
      <w:r>
        <w:separator/>
      </w:r>
    </w:p>
  </w:footnote>
  <w:footnote w:type="continuationSeparator" w:id="0">
    <w:p w14:paraId="2D875872" w14:textId="77777777" w:rsidR="00A22E45" w:rsidRDefault="00A22E45" w:rsidP="006E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7CC" w14:textId="411D5995" w:rsidR="00926DB8" w:rsidRDefault="0092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335" w14:textId="1E028E49" w:rsidR="00A2029A" w:rsidRDefault="00FA3075" w:rsidP="001C6F34">
    <w:pPr>
      <w:spacing w:after="0" w:line="240" w:lineRule="auto"/>
      <w:ind w:left="1701"/>
      <w:rPr>
        <w:rFonts w:ascii="Segoe UI Semibold" w:eastAsia="Times New Roman" w:hAnsi="Segoe UI Semibold" w:cs="Segoe UI Semibold"/>
        <w:bCs/>
        <w:noProof/>
        <w:sz w:val="28"/>
        <w:szCs w:val="28"/>
      </w:rPr>
    </w:pPr>
    <w:r>
      <w:rPr>
        <w:rFonts w:ascii="Segoe UI Semibold" w:eastAsia="Times New Roman" w:hAnsi="Segoe UI Semibold" w:cs="Segoe UI Semibold"/>
        <w:bCs/>
        <w:noProof/>
        <w:sz w:val="28"/>
        <w:szCs w:val="28"/>
      </w:rPr>
      <w:drawing>
        <wp:anchor distT="0" distB="0" distL="114300" distR="114300" simplePos="0" relativeHeight="251658240" behindDoc="1" locked="0" layoutInCell="1" allowOverlap="1" wp14:anchorId="0B09963A" wp14:editId="0B06594D">
          <wp:simplePos x="0" y="0"/>
          <wp:positionH relativeFrom="margin">
            <wp:align>left</wp:align>
          </wp:positionH>
          <wp:positionV relativeFrom="paragraph">
            <wp:posOffset>-297180</wp:posOffset>
          </wp:positionV>
          <wp:extent cx="659852" cy="857250"/>
          <wp:effectExtent l="0" t="0" r="6985" b="0"/>
          <wp:wrapNone/>
          <wp:docPr id="1" name="Picture 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852" cy="857250"/>
                  </a:xfrm>
                  <a:prstGeom prst="rect">
                    <a:avLst/>
                  </a:prstGeom>
                </pic:spPr>
              </pic:pic>
            </a:graphicData>
          </a:graphic>
          <wp14:sizeRelH relativeFrom="margin">
            <wp14:pctWidth>0</wp14:pctWidth>
          </wp14:sizeRelH>
          <wp14:sizeRelV relativeFrom="margin">
            <wp14:pctHeight>0</wp14:pctHeight>
          </wp14:sizeRelV>
        </wp:anchor>
      </w:drawing>
    </w:r>
    <w:r w:rsidR="00C242D8">
      <w:rPr>
        <w:rFonts w:ascii="Segoe UI Semibold" w:eastAsia="Times New Roman" w:hAnsi="Segoe UI Semibold" w:cs="Segoe UI Semibold"/>
        <w:bCs/>
        <w:noProof/>
        <w:sz w:val="28"/>
        <w:szCs w:val="28"/>
      </w:rPr>
      <w:t>Takla</w:t>
    </w:r>
    <w:r w:rsidR="0087355C">
      <w:rPr>
        <w:rFonts w:ascii="Segoe UI Semibold" w:eastAsia="Times New Roman" w:hAnsi="Segoe UI Semibold" w:cs="Segoe UI Semibold"/>
        <w:bCs/>
        <w:noProof/>
        <w:sz w:val="28"/>
        <w:szCs w:val="28"/>
      </w:rPr>
      <w:t xml:space="preserve"> </w:t>
    </w:r>
    <w:r w:rsidR="00C242D8">
      <w:rPr>
        <w:rFonts w:ascii="Segoe UI Semibold" w:eastAsia="Times New Roman" w:hAnsi="Segoe UI Semibold" w:cs="Segoe UI Semibold"/>
        <w:bCs/>
        <w:noProof/>
        <w:sz w:val="28"/>
        <w:szCs w:val="28"/>
      </w:rPr>
      <w:t>Nation</w:t>
    </w:r>
  </w:p>
  <w:p w14:paraId="486FD0BD" w14:textId="3AD9380E" w:rsidR="006E1206" w:rsidRPr="00A2029A" w:rsidRDefault="006E1206" w:rsidP="00A30AD8">
    <w:pPr>
      <w:pStyle w:val="Header"/>
      <w:tabs>
        <w:tab w:val="clear" w:pos="4680"/>
        <w:tab w:val="clear" w:pos="9360"/>
        <w:tab w:val="left" w:pos="25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C335" w14:textId="42A7F98C" w:rsidR="00926DB8" w:rsidRDefault="00926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3DD"/>
    <w:multiLevelType w:val="hybridMultilevel"/>
    <w:tmpl w:val="C5BEB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D32BD9"/>
    <w:multiLevelType w:val="hybridMultilevel"/>
    <w:tmpl w:val="9CB8C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E4224B"/>
    <w:multiLevelType w:val="hybridMultilevel"/>
    <w:tmpl w:val="A46A1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EE149A"/>
    <w:multiLevelType w:val="hybridMultilevel"/>
    <w:tmpl w:val="2E92D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C0CD9"/>
    <w:multiLevelType w:val="hybridMultilevel"/>
    <w:tmpl w:val="17602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A290474"/>
    <w:multiLevelType w:val="hybridMultilevel"/>
    <w:tmpl w:val="16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32F41"/>
    <w:multiLevelType w:val="hybridMultilevel"/>
    <w:tmpl w:val="FB28F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B51C72"/>
    <w:multiLevelType w:val="hybridMultilevel"/>
    <w:tmpl w:val="9A5C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F32C00"/>
    <w:multiLevelType w:val="hybridMultilevel"/>
    <w:tmpl w:val="8020B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055529"/>
    <w:multiLevelType w:val="hybridMultilevel"/>
    <w:tmpl w:val="A9500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450C14"/>
    <w:multiLevelType w:val="hybridMultilevel"/>
    <w:tmpl w:val="6F4C2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15178C"/>
    <w:multiLevelType w:val="multilevel"/>
    <w:tmpl w:val="F01E3B08"/>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4AE6B79"/>
    <w:multiLevelType w:val="hybridMultilevel"/>
    <w:tmpl w:val="AF083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836951"/>
    <w:multiLevelType w:val="hybridMultilevel"/>
    <w:tmpl w:val="30CA0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797C04"/>
    <w:multiLevelType w:val="hybridMultilevel"/>
    <w:tmpl w:val="FABA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C0E04"/>
    <w:multiLevelType w:val="multilevel"/>
    <w:tmpl w:val="BE2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94B70"/>
    <w:multiLevelType w:val="hybridMultilevel"/>
    <w:tmpl w:val="FCA8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AF0484"/>
    <w:multiLevelType w:val="hybridMultilevel"/>
    <w:tmpl w:val="C8EA547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42D0785"/>
    <w:multiLevelType w:val="hybridMultilevel"/>
    <w:tmpl w:val="4728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872FE"/>
    <w:multiLevelType w:val="hybridMultilevel"/>
    <w:tmpl w:val="7368B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3A51F2"/>
    <w:multiLevelType w:val="hybridMultilevel"/>
    <w:tmpl w:val="F3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D078F"/>
    <w:multiLevelType w:val="hybridMultilevel"/>
    <w:tmpl w:val="761A3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E6D342D"/>
    <w:multiLevelType w:val="hybridMultilevel"/>
    <w:tmpl w:val="D662F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5256D7"/>
    <w:multiLevelType w:val="hybridMultilevel"/>
    <w:tmpl w:val="E1B47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68668B"/>
    <w:multiLevelType w:val="hybridMultilevel"/>
    <w:tmpl w:val="42B2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022E18"/>
    <w:multiLevelType w:val="hybridMultilevel"/>
    <w:tmpl w:val="33E8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902753"/>
    <w:multiLevelType w:val="hybridMultilevel"/>
    <w:tmpl w:val="92D69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5515A4"/>
    <w:multiLevelType w:val="hybridMultilevel"/>
    <w:tmpl w:val="EEB05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3E7245"/>
    <w:multiLevelType w:val="hybridMultilevel"/>
    <w:tmpl w:val="394C75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5D1BD0"/>
    <w:multiLevelType w:val="multilevel"/>
    <w:tmpl w:val="665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467455"/>
    <w:multiLevelType w:val="hybridMultilevel"/>
    <w:tmpl w:val="74F4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382F84"/>
    <w:multiLevelType w:val="hybridMultilevel"/>
    <w:tmpl w:val="23BA09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9302682">
    <w:abstractNumId w:val="16"/>
  </w:num>
  <w:num w:numId="2" w16cid:durableId="1935937328">
    <w:abstractNumId w:val="7"/>
  </w:num>
  <w:num w:numId="3" w16cid:durableId="213277498">
    <w:abstractNumId w:val="2"/>
  </w:num>
  <w:num w:numId="4" w16cid:durableId="1114665494">
    <w:abstractNumId w:val="1"/>
  </w:num>
  <w:num w:numId="5" w16cid:durableId="1732922821">
    <w:abstractNumId w:val="21"/>
  </w:num>
  <w:num w:numId="6" w16cid:durableId="1901280774">
    <w:abstractNumId w:val="13"/>
  </w:num>
  <w:num w:numId="7" w16cid:durableId="1774746995">
    <w:abstractNumId w:val="22"/>
  </w:num>
  <w:num w:numId="8" w16cid:durableId="1667316863">
    <w:abstractNumId w:val="9"/>
  </w:num>
  <w:num w:numId="9" w16cid:durableId="1984264236">
    <w:abstractNumId w:val="15"/>
  </w:num>
  <w:num w:numId="10" w16cid:durableId="7220856">
    <w:abstractNumId w:val="3"/>
  </w:num>
  <w:num w:numId="11" w16cid:durableId="1600940961">
    <w:abstractNumId w:val="17"/>
  </w:num>
  <w:num w:numId="12" w16cid:durableId="1513715620">
    <w:abstractNumId w:val="4"/>
  </w:num>
  <w:num w:numId="13" w16cid:durableId="882250281">
    <w:abstractNumId w:val="14"/>
  </w:num>
  <w:num w:numId="14" w16cid:durableId="1537499853">
    <w:abstractNumId w:val="24"/>
  </w:num>
  <w:num w:numId="15" w16cid:durableId="772171707">
    <w:abstractNumId w:val="25"/>
  </w:num>
  <w:num w:numId="16" w16cid:durableId="874269957">
    <w:abstractNumId w:val="30"/>
  </w:num>
  <w:num w:numId="17" w16cid:durableId="2010865328">
    <w:abstractNumId w:val="10"/>
  </w:num>
  <w:num w:numId="18" w16cid:durableId="380401494">
    <w:abstractNumId w:val="18"/>
  </w:num>
  <w:num w:numId="19" w16cid:durableId="1695035411">
    <w:abstractNumId w:val="11"/>
  </w:num>
  <w:num w:numId="20" w16cid:durableId="2116901279">
    <w:abstractNumId w:val="20"/>
  </w:num>
  <w:num w:numId="21" w16cid:durableId="150173340">
    <w:abstractNumId w:val="29"/>
  </w:num>
  <w:num w:numId="22" w16cid:durableId="1089935164">
    <w:abstractNumId w:val="5"/>
  </w:num>
  <w:num w:numId="23" w16cid:durableId="1291011683">
    <w:abstractNumId w:val="31"/>
  </w:num>
  <w:num w:numId="24" w16cid:durableId="159665813">
    <w:abstractNumId w:val="23"/>
  </w:num>
  <w:num w:numId="25" w16cid:durableId="1422405998">
    <w:abstractNumId w:val="0"/>
  </w:num>
  <w:num w:numId="26" w16cid:durableId="794255672">
    <w:abstractNumId w:val="26"/>
  </w:num>
  <w:num w:numId="27" w16cid:durableId="923415010">
    <w:abstractNumId w:val="19"/>
  </w:num>
  <w:num w:numId="28" w16cid:durableId="1142696542">
    <w:abstractNumId w:val="8"/>
  </w:num>
  <w:num w:numId="29" w16cid:durableId="1414082809">
    <w:abstractNumId w:val="27"/>
  </w:num>
  <w:num w:numId="30" w16cid:durableId="1855880203">
    <w:abstractNumId w:val="6"/>
  </w:num>
  <w:num w:numId="31" w16cid:durableId="261884127">
    <w:abstractNumId w:val="28"/>
  </w:num>
  <w:num w:numId="32" w16cid:durableId="1929383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8"/>
    <w:rsid w:val="000019A8"/>
    <w:rsid w:val="00001C7D"/>
    <w:rsid w:val="000060FB"/>
    <w:rsid w:val="00006A37"/>
    <w:rsid w:val="00007E0E"/>
    <w:rsid w:val="00010FC6"/>
    <w:rsid w:val="00013518"/>
    <w:rsid w:val="00014509"/>
    <w:rsid w:val="00016694"/>
    <w:rsid w:val="000204CA"/>
    <w:rsid w:val="00021FF7"/>
    <w:rsid w:val="0002286F"/>
    <w:rsid w:val="00022D39"/>
    <w:rsid w:val="00025307"/>
    <w:rsid w:val="00026E5E"/>
    <w:rsid w:val="00036B36"/>
    <w:rsid w:val="00036DE5"/>
    <w:rsid w:val="00042418"/>
    <w:rsid w:val="00046769"/>
    <w:rsid w:val="000474F4"/>
    <w:rsid w:val="0004752B"/>
    <w:rsid w:val="000475DD"/>
    <w:rsid w:val="00050028"/>
    <w:rsid w:val="000512F8"/>
    <w:rsid w:val="00051A48"/>
    <w:rsid w:val="00052454"/>
    <w:rsid w:val="00052A3E"/>
    <w:rsid w:val="00056150"/>
    <w:rsid w:val="000564FF"/>
    <w:rsid w:val="00057C51"/>
    <w:rsid w:val="00057FFA"/>
    <w:rsid w:val="00061022"/>
    <w:rsid w:val="0006364B"/>
    <w:rsid w:val="00064186"/>
    <w:rsid w:val="00064674"/>
    <w:rsid w:val="00067C7D"/>
    <w:rsid w:val="00073567"/>
    <w:rsid w:val="0007596F"/>
    <w:rsid w:val="000763BF"/>
    <w:rsid w:val="00077A25"/>
    <w:rsid w:val="00077D2C"/>
    <w:rsid w:val="000847A2"/>
    <w:rsid w:val="00084E78"/>
    <w:rsid w:val="0008513F"/>
    <w:rsid w:val="00085841"/>
    <w:rsid w:val="00092934"/>
    <w:rsid w:val="0009360A"/>
    <w:rsid w:val="00094613"/>
    <w:rsid w:val="000A1604"/>
    <w:rsid w:val="000A26F3"/>
    <w:rsid w:val="000A2739"/>
    <w:rsid w:val="000A310F"/>
    <w:rsid w:val="000A313C"/>
    <w:rsid w:val="000A47D7"/>
    <w:rsid w:val="000B055F"/>
    <w:rsid w:val="000B47CE"/>
    <w:rsid w:val="000B4CDD"/>
    <w:rsid w:val="000B77D9"/>
    <w:rsid w:val="000C031F"/>
    <w:rsid w:val="000C05E9"/>
    <w:rsid w:val="000C779A"/>
    <w:rsid w:val="000D0DCF"/>
    <w:rsid w:val="000D3C03"/>
    <w:rsid w:val="000D579B"/>
    <w:rsid w:val="000D6A27"/>
    <w:rsid w:val="000D73A9"/>
    <w:rsid w:val="000E355F"/>
    <w:rsid w:val="000F0DD3"/>
    <w:rsid w:val="000F12A6"/>
    <w:rsid w:val="000F2402"/>
    <w:rsid w:val="000F2A97"/>
    <w:rsid w:val="000F3077"/>
    <w:rsid w:val="000F49D6"/>
    <w:rsid w:val="000F558E"/>
    <w:rsid w:val="000F57A1"/>
    <w:rsid w:val="0010473D"/>
    <w:rsid w:val="00104AF6"/>
    <w:rsid w:val="00104E04"/>
    <w:rsid w:val="0010567D"/>
    <w:rsid w:val="00105A1D"/>
    <w:rsid w:val="001064BF"/>
    <w:rsid w:val="0010675C"/>
    <w:rsid w:val="001067D6"/>
    <w:rsid w:val="001068B4"/>
    <w:rsid w:val="00107602"/>
    <w:rsid w:val="00110174"/>
    <w:rsid w:val="00112B51"/>
    <w:rsid w:val="001179C5"/>
    <w:rsid w:val="00127400"/>
    <w:rsid w:val="00130E74"/>
    <w:rsid w:val="00132015"/>
    <w:rsid w:val="00141A02"/>
    <w:rsid w:val="00145794"/>
    <w:rsid w:val="00153910"/>
    <w:rsid w:val="00156D84"/>
    <w:rsid w:val="00157F12"/>
    <w:rsid w:val="001623E6"/>
    <w:rsid w:val="001626F0"/>
    <w:rsid w:val="00164F35"/>
    <w:rsid w:val="00165CB1"/>
    <w:rsid w:val="001720FC"/>
    <w:rsid w:val="00173CDB"/>
    <w:rsid w:val="00174998"/>
    <w:rsid w:val="00176957"/>
    <w:rsid w:val="001773CA"/>
    <w:rsid w:val="00177708"/>
    <w:rsid w:val="001779BA"/>
    <w:rsid w:val="0018139C"/>
    <w:rsid w:val="00182FD6"/>
    <w:rsid w:val="00186C9F"/>
    <w:rsid w:val="001877C0"/>
    <w:rsid w:val="00190469"/>
    <w:rsid w:val="00191F5A"/>
    <w:rsid w:val="00194EC8"/>
    <w:rsid w:val="00195D94"/>
    <w:rsid w:val="00196EB9"/>
    <w:rsid w:val="001A0732"/>
    <w:rsid w:val="001A1326"/>
    <w:rsid w:val="001A179C"/>
    <w:rsid w:val="001A1E37"/>
    <w:rsid w:val="001A4CB1"/>
    <w:rsid w:val="001A7451"/>
    <w:rsid w:val="001B298B"/>
    <w:rsid w:val="001B432E"/>
    <w:rsid w:val="001B5E12"/>
    <w:rsid w:val="001B7D84"/>
    <w:rsid w:val="001B7E31"/>
    <w:rsid w:val="001C37C2"/>
    <w:rsid w:val="001C4B18"/>
    <w:rsid w:val="001C4DF0"/>
    <w:rsid w:val="001C6F34"/>
    <w:rsid w:val="001C75B3"/>
    <w:rsid w:val="001C7D25"/>
    <w:rsid w:val="001D1589"/>
    <w:rsid w:val="001D3299"/>
    <w:rsid w:val="001D32FF"/>
    <w:rsid w:val="001D5652"/>
    <w:rsid w:val="001E1CB0"/>
    <w:rsid w:val="001E318B"/>
    <w:rsid w:val="001E5A09"/>
    <w:rsid w:val="001E6E16"/>
    <w:rsid w:val="001F06CD"/>
    <w:rsid w:val="001F10ED"/>
    <w:rsid w:val="001F2C08"/>
    <w:rsid w:val="001F35C7"/>
    <w:rsid w:val="001F4091"/>
    <w:rsid w:val="00200702"/>
    <w:rsid w:val="0020200F"/>
    <w:rsid w:val="00204F1A"/>
    <w:rsid w:val="002056B8"/>
    <w:rsid w:val="0020787F"/>
    <w:rsid w:val="00210304"/>
    <w:rsid w:val="00211639"/>
    <w:rsid w:val="00212E93"/>
    <w:rsid w:val="002132C9"/>
    <w:rsid w:val="00213CC9"/>
    <w:rsid w:val="00214E1B"/>
    <w:rsid w:val="00214E98"/>
    <w:rsid w:val="002178C3"/>
    <w:rsid w:val="00220292"/>
    <w:rsid w:val="0022090F"/>
    <w:rsid w:val="00222B24"/>
    <w:rsid w:val="00224261"/>
    <w:rsid w:val="00226913"/>
    <w:rsid w:val="00226DB4"/>
    <w:rsid w:val="00230C19"/>
    <w:rsid w:val="00233CF5"/>
    <w:rsid w:val="002346C6"/>
    <w:rsid w:val="00234D01"/>
    <w:rsid w:val="0023698C"/>
    <w:rsid w:val="0024178D"/>
    <w:rsid w:val="0024373C"/>
    <w:rsid w:val="00250385"/>
    <w:rsid w:val="0025078E"/>
    <w:rsid w:val="0025119C"/>
    <w:rsid w:val="00252FC9"/>
    <w:rsid w:val="00253D2C"/>
    <w:rsid w:val="002547D6"/>
    <w:rsid w:val="0025770C"/>
    <w:rsid w:val="00261A81"/>
    <w:rsid w:val="002620B2"/>
    <w:rsid w:val="0026328C"/>
    <w:rsid w:val="00266A5D"/>
    <w:rsid w:val="002671FA"/>
    <w:rsid w:val="0027020F"/>
    <w:rsid w:val="00271B9B"/>
    <w:rsid w:val="00271C5D"/>
    <w:rsid w:val="00272E23"/>
    <w:rsid w:val="00275F00"/>
    <w:rsid w:val="00276B18"/>
    <w:rsid w:val="0028071A"/>
    <w:rsid w:val="00284F43"/>
    <w:rsid w:val="00285849"/>
    <w:rsid w:val="00285CD6"/>
    <w:rsid w:val="00286226"/>
    <w:rsid w:val="0028741F"/>
    <w:rsid w:val="0029003A"/>
    <w:rsid w:val="00291146"/>
    <w:rsid w:val="00291BD6"/>
    <w:rsid w:val="002926AF"/>
    <w:rsid w:val="00293555"/>
    <w:rsid w:val="002947F6"/>
    <w:rsid w:val="002A51A7"/>
    <w:rsid w:val="002A5AE4"/>
    <w:rsid w:val="002A5F2C"/>
    <w:rsid w:val="002A68FA"/>
    <w:rsid w:val="002A6A14"/>
    <w:rsid w:val="002B14C4"/>
    <w:rsid w:val="002B298F"/>
    <w:rsid w:val="002B5BF2"/>
    <w:rsid w:val="002C17C6"/>
    <w:rsid w:val="002C2D51"/>
    <w:rsid w:val="002C60C1"/>
    <w:rsid w:val="002C68F4"/>
    <w:rsid w:val="002D6B4B"/>
    <w:rsid w:val="002E0499"/>
    <w:rsid w:val="002E1C2E"/>
    <w:rsid w:val="002E4075"/>
    <w:rsid w:val="002E4612"/>
    <w:rsid w:val="002F0711"/>
    <w:rsid w:val="002F102C"/>
    <w:rsid w:val="002F59AF"/>
    <w:rsid w:val="00300529"/>
    <w:rsid w:val="00305C89"/>
    <w:rsid w:val="00306219"/>
    <w:rsid w:val="00306221"/>
    <w:rsid w:val="00307AFA"/>
    <w:rsid w:val="00310BAB"/>
    <w:rsid w:val="00311145"/>
    <w:rsid w:val="00312C1C"/>
    <w:rsid w:val="00314AA1"/>
    <w:rsid w:val="00316EC3"/>
    <w:rsid w:val="0032033F"/>
    <w:rsid w:val="00324ACA"/>
    <w:rsid w:val="00331450"/>
    <w:rsid w:val="00332849"/>
    <w:rsid w:val="00335D78"/>
    <w:rsid w:val="00335E80"/>
    <w:rsid w:val="00337147"/>
    <w:rsid w:val="003420F9"/>
    <w:rsid w:val="003425FD"/>
    <w:rsid w:val="0034326B"/>
    <w:rsid w:val="00343B96"/>
    <w:rsid w:val="0034485D"/>
    <w:rsid w:val="0035161B"/>
    <w:rsid w:val="003525F4"/>
    <w:rsid w:val="00352663"/>
    <w:rsid w:val="00354A55"/>
    <w:rsid w:val="003563C8"/>
    <w:rsid w:val="00362A8C"/>
    <w:rsid w:val="003649C8"/>
    <w:rsid w:val="0036564C"/>
    <w:rsid w:val="00366727"/>
    <w:rsid w:val="0037011A"/>
    <w:rsid w:val="003702AE"/>
    <w:rsid w:val="003716A2"/>
    <w:rsid w:val="0037170D"/>
    <w:rsid w:val="00372D8B"/>
    <w:rsid w:val="00373ADE"/>
    <w:rsid w:val="0037538A"/>
    <w:rsid w:val="00377CAC"/>
    <w:rsid w:val="00380FFC"/>
    <w:rsid w:val="003811D4"/>
    <w:rsid w:val="003811F5"/>
    <w:rsid w:val="00386928"/>
    <w:rsid w:val="0038729C"/>
    <w:rsid w:val="0038762F"/>
    <w:rsid w:val="0038764F"/>
    <w:rsid w:val="00394145"/>
    <w:rsid w:val="0039440D"/>
    <w:rsid w:val="003958F8"/>
    <w:rsid w:val="003962EE"/>
    <w:rsid w:val="00396700"/>
    <w:rsid w:val="0039767F"/>
    <w:rsid w:val="00397867"/>
    <w:rsid w:val="003A0025"/>
    <w:rsid w:val="003A093B"/>
    <w:rsid w:val="003A1B8D"/>
    <w:rsid w:val="003A20BE"/>
    <w:rsid w:val="003A219F"/>
    <w:rsid w:val="003A385F"/>
    <w:rsid w:val="003A710C"/>
    <w:rsid w:val="003B182F"/>
    <w:rsid w:val="003B2FB2"/>
    <w:rsid w:val="003B3AB1"/>
    <w:rsid w:val="003B41C7"/>
    <w:rsid w:val="003B4249"/>
    <w:rsid w:val="003B48FC"/>
    <w:rsid w:val="003B4CA3"/>
    <w:rsid w:val="003B51B1"/>
    <w:rsid w:val="003C001B"/>
    <w:rsid w:val="003C0B6F"/>
    <w:rsid w:val="003C2513"/>
    <w:rsid w:val="003C2F18"/>
    <w:rsid w:val="003C3310"/>
    <w:rsid w:val="003C6CE0"/>
    <w:rsid w:val="003D11A7"/>
    <w:rsid w:val="003D2885"/>
    <w:rsid w:val="003D3C7D"/>
    <w:rsid w:val="003D7724"/>
    <w:rsid w:val="003D79BB"/>
    <w:rsid w:val="003E14F6"/>
    <w:rsid w:val="003E190F"/>
    <w:rsid w:val="003E2D58"/>
    <w:rsid w:val="003E395D"/>
    <w:rsid w:val="003E413D"/>
    <w:rsid w:val="003E4AF7"/>
    <w:rsid w:val="003E53DB"/>
    <w:rsid w:val="003E5BAE"/>
    <w:rsid w:val="003F1C75"/>
    <w:rsid w:val="003F1DC7"/>
    <w:rsid w:val="003F2682"/>
    <w:rsid w:val="003F2A6E"/>
    <w:rsid w:val="003F2BE3"/>
    <w:rsid w:val="003F64ED"/>
    <w:rsid w:val="003F70BE"/>
    <w:rsid w:val="0040737A"/>
    <w:rsid w:val="004106F5"/>
    <w:rsid w:val="00414374"/>
    <w:rsid w:val="0042029F"/>
    <w:rsid w:val="004206C4"/>
    <w:rsid w:val="00420740"/>
    <w:rsid w:val="0042080E"/>
    <w:rsid w:val="00420E6F"/>
    <w:rsid w:val="00425283"/>
    <w:rsid w:val="00426DAA"/>
    <w:rsid w:val="00426EF3"/>
    <w:rsid w:val="0042732E"/>
    <w:rsid w:val="00427AA9"/>
    <w:rsid w:val="00427BAF"/>
    <w:rsid w:val="00431BAD"/>
    <w:rsid w:val="0043314E"/>
    <w:rsid w:val="00434F1C"/>
    <w:rsid w:val="004438D6"/>
    <w:rsid w:val="0045041C"/>
    <w:rsid w:val="00450826"/>
    <w:rsid w:val="00454FDD"/>
    <w:rsid w:val="004552A5"/>
    <w:rsid w:val="00461E9F"/>
    <w:rsid w:val="004621F1"/>
    <w:rsid w:val="004633B3"/>
    <w:rsid w:val="00465342"/>
    <w:rsid w:val="00466DED"/>
    <w:rsid w:val="00467B2C"/>
    <w:rsid w:val="004701C0"/>
    <w:rsid w:val="004709FF"/>
    <w:rsid w:val="00471334"/>
    <w:rsid w:val="00475034"/>
    <w:rsid w:val="004758B8"/>
    <w:rsid w:val="00476CBD"/>
    <w:rsid w:val="004823A9"/>
    <w:rsid w:val="00482569"/>
    <w:rsid w:val="0048276A"/>
    <w:rsid w:val="00485666"/>
    <w:rsid w:val="004902B2"/>
    <w:rsid w:val="004A3334"/>
    <w:rsid w:val="004A58BE"/>
    <w:rsid w:val="004A61AE"/>
    <w:rsid w:val="004A6306"/>
    <w:rsid w:val="004B0F6D"/>
    <w:rsid w:val="004B1466"/>
    <w:rsid w:val="004B6CAA"/>
    <w:rsid w:val="004B6E7C"/>
    <w:rsid w:val="004C3101"/>
    <w:rsid w:val="004C33C0"/>
    <w:rsid w:val="004C3953"/>
    <w:rsid w:val="004C5697"/>
    <w:rsid w:val="004C5E52"/>
    <w:rsid w:val="004C6952"/>
    <w:rsid w:val="004C7CE8"/>
    <w:rsid w:val="004D31F8"/>
    <w:rsid w:val="004D43AE"/>
    <w:rsid w:val="004D4C43"/>
    <w:rsid w:val="004D51CF"/>
    <w:rsid w:val="004D5814"/>
    <w:rsid w:val="004E2A75"/>
    <w:rsid w:val="004E519D"/>
    <w:rsid w:val="004F32DE"/>
    <w:rsid w:val="004F3524"/>
    <w:rsid w:val="004F4591"/>
    <w:rsid w:val="004F5602"/>
    <w:rsid w:val="0050130A"/>
    <w:rsid w:val="00503798"/>
    <w:rsid w:val="00511F97"/>
    <w:rsid w:val="0051281E"/>
    <w:rsid w:val="00514DD3"/>
    <w:rsid w:val="00516D36"/>
    <w:rsid w:val="00521481"/>
    <w:rsid w:val="0052419E"/>
    <w:rsid w:val="005270C3"/>
    <w:rsid w:val="00527D8A"/>
    <w:rsid w:val="00531FF6"/>
    <w:rsid w:val="005336B7"/>
    <w:rsid w:val="00533C00"/>
    <w:rsid w:val="0053567C"/>
    <w:rsid w:val="0053588F"/>
    <w:rsid w:val="005359CC"/>
    <w:rsid w:val="00536BFA"/>
    <w:rsid w:val="00541717"/>
    <w:rsid w:val="0054408D"/>
    <w:rsid w:val="0054546F"/>
    <w:rsid w:val="00546D76"/>
    <w:rsid w:val="00547360"/>
    <w:rsid w:val="00550472"/>
    <w:rsid w:val="00553D4D"/>
    <w:rsid w:val="005550F6"/>
    <w:rsid w:val="00556058"/>
    <w:rsid w:val="00556DF6"/>
    <w:rsid w:val="005610FC"/>
    <w:rsid w:val="00562EAC"/>
    <w:rsid w:val="00563067"/>
    <w:rsid w:val="00564871"/>
    <w:rsid w:val="005649E1"/>
    <w:rsid w:val="0056560E"/>
    <w:rsid w:val="00566AFA"/>
    <w:rsid w:val="0056782B"/>
    <w:rsid w:val="00575902"/>
    <w:rsid w:val="00577968"/>
    <w:rsid w:val="00577B7D"/>
    <w:rsid w:val="005851AA"/>
    <w:rsid w:val="00585964"/>
    <w:rsid w:val="00592638"/>
    <w:rsid w:val="005926BA"/>
    <w:rsid w:val="00592C4D"/>
    <w:rsid w:val="00593BE4"/>
    <w:rsid w:val="00594405"/>
    <w:rsid w:val="00594C80"/>
    <w:rsid w:val="00595F13"/>
    <w:rsid w:val="00595F1D"/>
    <w:rsid w:val="005970AB"/>
    <w:rsid w:val="005A04E3"/>
    <w:rsid w:val="005A0DE9"/>
    <w:rsid w:val="005A1DF3"/>
    <w:rsid w:val="005A4483"/>
    <w:rsid w:val="005A4C1A"/>
    <w:rsid w:val="005A4C4E"/>
    <w:rsid w:val="005A7F76"/>
    <w:rsid w:val="005B6A2D"/>
    <w:rsid w:val="005C00D1"/>
    <w:rsid w:val="005C1802"/>
    <w:rsid w:val="005C1A0D"/>
    <w:rsid w:val="005C2106"/>
    <w:rsid w:val="005C673E"/>
    <w:rsid w:val="005D48C7"/>
    <w:rsid w:val="005D531D"/>
    <w:rsid w:val="005D664D"/>
    <w:rsid w:val="005D7D24"/>
    <w:rsid w:val="005E2F21"/>
    <w:rsid w:val="005E3EEF"/>
    <w:rsid w:val="005E3F2A"/>
    <w:rsid w:val="005E401F"/>
    <w:rsid w:val="005E5209"/>
    <w:rsid w:val="005E557A"/>
    <w:rsid w:val="005E66CB"/>
    <w:rsid w:val="005E6FF0"/>
    <w:rsid w:val="005E753C"/>
    <w:rsid w:val="005E755B"/>
    <w:rsid w:val="005F13FD"/>
    <w:rsid w:val="005F1474"/>
    <w:rsid w:val="005F26F0"/>
    <w:rsid w:val="005F3510"/>
    <w:rsid w:val="005F4CFA"/>
    <w:rsid w:val="0060175B"/>
    <w:rsid w:val="006027EE"/>
    <w:rsid w:val="00602927"/>
    <w:rsid w:val="0060332F"/>
    <w:rsid w:val="0060343F"/>
    <w:rsid w:val="00605789"/>
    <w:rsid w:val="006063E7"/>
    <w:rsid w:val="006075C3"/>
    <w:rsid w:val="006078BE"/>
    <w:rsid w:val="006152C2"/>
    <w:rsid w:val="00615437"/>
    <w:rsid w:val="006179FB"/>
    <w:rsid w:val="00621E87"/>
    <w:rsid w:val="00622CF8"/>
    <w:rsid w:val="00625C5E"/>
    <w:rsid w:val="00625FE2"/>
    <w:rsid w:val="00626347"/>
    <w:rsid w:val="00626663"/>
    <w:rsid w:val="00626BDA"/>
    <w:rsid w:val="006275DA"/>
    <w:rsid w:val="006305AA"/>
    <w:rsid w:val="00630D54"/>
    <w:rsid w:val="00634A49"/>
    <w:rsid w:val="006351CC"/>
    <w:rsid w:val="00636383"/>
    <w:rsid w:val="006415A4"/>
    <w:rsid w:val="006459D6"/>
    <w:rsid w:val="00646B26"/>
    <w:rsid w:val="00652010"/>
    <w:rsid w:val="006522BC"/>
    <w:rsid w:val="00654303"/>
    <w:rsid w:val="00654EE2"/>
    <w:rsid w:val="006557B7"/>
    <w:rsid w:val="00656E39"/>
    <w:rsid w:val="00661926"/>
    <w:rsid w:val="00661C2D"/>
    <w:rsid w:val="00663474"/>
    <w:rsid w:val="006667B1"/>
    <w:rsid w:val="006708CC"/>
    <w:rsid w:val="00670E35"/>
    <w:rsid w:val="006718E0"/>
    <w:rsid w:val="00672D6D"/>
    <w:rsid w:val="00675235"/>
    <w:rsid w:val="006771A2"/>
    <w:rsid w:val="006800C0"/>
    <w:rsid w:val="00681526"/>
    <w:rsid w:val="00681EDC"/>
    <w:rsid w:val="00683F8A"/>
    <w:rsid w:val="00690259"/>
    <w:rsid w:val="0069220F"/>
    <w:rsid w:val="006936C7"/>
    <w:rsid w:val="00694AF2"/>
    <w:rsid w:val="00695A2E"/>
    <w:rsid w:val="00695F14"/>
    <w:rsid w:val="00695F2D"/>
    <w:rsid w:val="00696E2D"/>
    <w:rsid w:val="006A043F"/>
    <w:rsid w:val="006A0969"/>
    <w:rsid w:val="006A250A"/>
    <w:rsid w:val="006A538B"/>
    <w:rsid w:val="006A587A"/>
    <w:rsid w:val="006A6736"/>
    <w:rsid w:val="006A699A"/>
    <w:rsid w:val="006A7881"/>
    <w:rsid w:val="006A7AFD"/>
    <w:rsid w:val="006B1BB7"/>
    <w:rsid w:val="006B68BF"/>
    <w:rsid w:val="006B6980"/>
    <w:rsid w:val="006B6FA1"/>
    <w:rsid w:val="006C0A6E"/>
    <w:rsid w:val="006C0F7D"/>
    <w:rsid w:val="006C2DA5"/>
    <w:rsid w:val="006C3FF4"/>
    <w:rsid w:val="006C4356"/>
    <w:rsid w:val="006C60F2"/>
    <w:rsid w:val="006C7C58"/>
    <w:rsid w:val="006D3B4A"/>
    <w:rsid w:val="006E049F"/>
    <w:rsid w:val="006E0F0D"/>
    <w:rsid w:val="006E0F2B"/>
    <w:rsid w:val="006E10DD"/>
    <w:rsid w:val="006E1206"/>
    <w:rsid w:val="006E46C9"/>
    <w:rsid w:val="006E4AA0"/>
    <w:rsid w:val="006E6F90"/>
    <w:rsid w:val="006F2B52"/>
    <w:rsid w:val="006F6C39"/>
    <w:rsid w:val="00700E9D"/>
    <w:rsid w:val="00701E56"/>
    <w:rsid w:val="00702F43"/>
    <w:rsid w:val="00703AD7"/>
    <w:rsid w:val="00706F81"/>
    <w:rsid w:val="00707337"/>
    <w:rsid w:val="007077CF"/>
    <w:rsid w:val="00711129"/>
    <w:rsid w:val="00711CD9"/>
    <w:rsid w:val="00713192"/>
    <w:rsid w:val="00715B67"/>
    <w:rsid w:val="00717981"/>
    <w:rsid w:val="00723A11"/>
    <w:rsid w:val="007265E6"/>
    <w:rsid w:val="007270DD"/>
    <w:rsid w:val="00727DB2"/>
    <w:rsid w:val="00730BA4"/>
    <w:rsid w:val="00731C6F"/>
    <w:rsid w:val="007362C2"/>
    <w:rsid w:val="00736B64"/>
    <w:rsid w:val="007403AB"/>
    <w:rsid w:val="00741C6A"/>
    <w:rsid w:val="00743444"/>
    <w:rsid w:val="00747C74"/>
    <w:rsid w:val="00747F0A"/>
    <w:rsid w:val="007507C1"/>
    <w:rsid w:val="00750CB3"/>
    <w:rsid w:val="00753011"/>
    <w:rsid w:val="00753067"/>
    <w:rsid w:val="00753A79"/>
    <w:rsid w:val="00756ADA"/>
    <w:rsid w:val="00757CF7"/>
    <w:rsid w:val="007617CC"/>
    <w:rsid w:val="00761965"/>
    <w:rsid w:val="00764A43"/>
    <w:rsid w:val="00771EC6"/>
    <w:rsid w:val="0077349B"/>
    <w:rsid w:val="00774E27"/>
    <w:rsid w:val="00776534"/>
    <w:rsid w:val="00777F5F"/>
    <w:rsid w:val="007814ED"/>
    <w:rsid w:val="00781811"/>
    <w:rsid w:val="00782B7E"/>
    <w:rsid w:val="00787094"/>
    <w:rsid w:val="00792DD8"/>
    <w:rsid w:val="00793338"/>
    <w:rsid w:val="007938B7"/>
    <w:rsid w:val="007939AD"/>
    <w:rsid w:val="00794569"/>
    <w:rsid w:val="00795B8C"/>
    <w:rsid w:val="007A3DA2"/>
    <w:rsid w:val="007A549A"/>
    <w:rsid w:val="007A56B6"/>
    <w:rsid w:val="007A6ACB"/>
    <w:rsid w:val="007A779F"/>
    <w:rsid w:val="007B097C"/>
    <w:rsid w:val="007B396F"/>
    <w:rsid w:val="007B3ABD"/>
    <w:rsid w:val="007C0758"/>
    <w:rsid w:val="007C5B36"/>
    <w:rsid w:val="007D0CCD"/>
    <w:rsid w:val="007D1693"/>
    <w:rsid w:val="007D39B9"/>
    <w:rsid w:val="007D55F3"/>
    <w:rsid w:val="007D5914"/>
    <w:rsid w:val="007D5B38"/>
    <w:rsid w:val="007D6195"/>
    <w:rsid w:val="007D64EC"/>
    <w:rsid w:val="007D6552"/>
    <w:rsid w:val="007E0336"/>
    <w:rsid w:val="007E06AD"/>
    <w:rsid w:val="007E3A0D"/>
    <w:rsid w:val="007E4D6A"/>
    <w:rsid w:val="007E5554"/>
    <w:rsid w:val="007E7D4E"/>
    <w:rsid w:val="007F7042"/>
    <w:rsid w:val="00800A97"/>
    <w:rsid w:val="00803455"/>
    <w:rsid w:val="008078BF"/>
    <w:rsid w:val="00807DF5"/>
    <w:rsid w:val="008103C7"/>
    <w:rsid w:val="008114AB"/>
    <w:rsid w:val="008128C9"/>
    <w:rsid w:val="0081339E"/>
    <w:rsid w:val="00813A57"/>
    <w:rsid w:val="0081580D"/>
    <w:rsid w:val="008170C8"/>
    <w:rsid w:val="00820072"/>
    <w:rsid w:val="008218D2"/>
    <w:rsid w:val="008222BC"/>
    <w:rsid w:val="0082269F"/>
    <w:rsid w:val="00825E34"/>
    <w:rsid w:val="00830675"/>
    <w:rsid w:val="00832AB2"/>
    <w:rsid w:val="008352BE"/>
    <w:rsid w:val="00835300"/>
    <w:rsid w:val="00841093"/>
    <w:rsid w:val="00843B4C"/>
    <w:rsid w:val="00846699"/>
    <w:rsid w:val="00850201"/>
    <w:rsid w:val="00852F33"/>
    <w:rsid w:val="008539CF"/>
    <w:rsid w:val="00853DF6"/>
    <w:rsid w:val="0085591A"/>
    <w:rsid w:val="00855F2C"/>
    <w:rsid w:val="00863446"/>
    <w:rsid w:val="008634E8"/>
    <w:rsid w:val="00863CDD"/>
    <w:rsid w:val="00871AF5"/>
    <w:rsid w:val="0087355C"/>
    <w:rsid w:val="00874309"/>
    <w:rsid w:val="008759DC"/>
    <w:rsid w:val="00877ADA"/>
    <w:rsid w:val="0088000E"/>
    <w:rsid w:val="008803A0"/>
    <w:rsid w:val="00881636"/>
    <w:rsid w:val="00882D2D"/>
    <w:rsid w:val="008935FC"/>
    <w:rsid w:val="008938D3"/>
    <w:rsid w:val="008946F6"/>
    <w:rsid w:val="00894EE1"/>
    <w:rsid w:val="0089606F"/>
    <w:rsid w:val="008A05C5"/>
    <w:rsid w:val="008A098C"/>
    <w:rsid w:val="008A2756"/>
    <w:rsid w:val="008A5739"/>
    <w:rsid w:val="008A62BC"/>
    <w:rsid w:val="008A712E"/>
    <w:rsid w:val="008A7A83"/>
    <w:rsid w:val="008B0E08"/>
    <w:rsid w:val="008B16AC"/>
    <w:rsid w:val="008B22DA"/>
    <w:rsid w:val="008B24A7"/>
    <w:rsid w:val="008B2995"/>
    <w:rsid w:val="008B3C80"/>
    <w:rsid w:val="008B404A"/>
    <w:rsid w:val="008B415D"/>
    <w:rsid w:val="008B4D81"/>
    <w:rsid w:val="008B6E35"/>
    <w:rsid w:val="008C1BB4"/>
    <w:rsid w:val="008C1DCE"/>
    <w:rsid w:val="008C3DF7"/>
    <w:rsid w:val="008C533C"/>
    <w:rsid w:val="008D39B0"/>
    <w:rsid w:val="008D5DFF"/>
    <w:rsid w:val="008D7A77"/>
    <w:rsid w:val="008E5769"/>
    <w:rsid w:val="008F0E2E"/>
    <w:rsid w:val="008F17C1"/>
    <w:rsid w:val="008F6211"/>
    <w:rsid w:val="008F64B5"/>
    <w:rsid w:val="008F6B30"/>
    <w:rsid w:val="00903206"/>
    <w:rsid w:val="00903ED7"/>
    <w:rsid w:val="00904B3E"/>
    <w:rsid w:val="00905380"/>
    <w:rsid w:val="0090738C"/>
    <w:rsid w:val="00911753"/>
    <w:rsid w:val="00911A7C"/>
    <w:rsid w:val="00916303"/>
    <w:rsid w:val="00917660"/>
    <w:rsid w:val="00920443"/>
    <w:rsid w:val="009217EB"/>
    <w:rsid w:val="009253F7"/>
    <w:rsid w:val="00926DB8"/>
    <w:rsid w:val="00926FC0"/>
    <w:rsid w:val="009276F8"/>
    <w:rsid w:val="00932B49"/>
    <w:rsid w:val="00934D26"/>
    <w:rsid w:val="009369A2"/>
    <w:rsid w:val="0093760E"/>
    <w:rsid w:val="00940EC2"/>
    <w:rsid w:val="00943172"/>
    <w:rsid w:val="0094436C"/>
    <w:rsid w:val="0094461D"/>
    <w:rsid w:val="009449C8"/>
    <w:rsid w:val="009454EE"/>
    <w:rsid w:val="00945E0B"/>
    <w:rsid w:val="00946F09"/>
    <w:rsid w:val="0095211C"/>
    <w:rsid w:val="00953A6A"/>
    <w:rsid w:val="0095579F"/>
    <w:rsid w:val="00955DBE"/>
    <w:rsid w:val="00957329"/>
    <w:rsid w:val="009617DC"/>
    <w:rsid w:val="00961CC0"/>
    <w:rsid w:val="00963D65"/>
    <w:rsid w:val="00967251"/>
    <w:rsid w:val="0097009B"/>
    <w:rsid w:val="00972FF0"/>
    <w:rsid w:val="009747E4"/>
    <w:rsid w:val="00974BD7"/>
    <w:rsid w:val="00974F4C"/>
    <w:rsid w:val="00976609"/>
    <w:rsid w:val="00977E0F"/>
    <w:rsid w:val="00983CD9"/>
    <w:rsid w:val="00986491"/>
    <w:rsid w:val="00986D67"/>
    <w:rsid w:val="00987589"/>
    <w:rsid w:val="009909C3"/>
    <w:rsid w:val="00995BC6"/>
    <w:rsid w:val="009A0004"/>
    <w:rsid w:val="009A051E"/>
    <w:rsid w:val="009A11A1"/>
    <w:rsid w:val="009A603D"/>
    <w:rsid w:val="009B05F5"/>
    <w:rsid w:val="009B0630"/>
    <w:rsid w:val="009B3BF8"/>
    <w:rsid w:val="009B4115"/>
    <w:rsid w:val="009B6A1A"/>
    <w:rsid w:val="009C08E7"/>
    <w:rsid w:val="009C340E"/>
    <w:rsid w:val="009C37FB"/>
    <w:rsid w:val="009C3C6D"/>
    <w:rsid w:val="009C4E27"/>
    <w:rsid w:val="009C59E9"/>
    <w:rsid w:val="009C5E7E"/>
    <w:rsid w:val="009D2FA9"/>
    <w:rsid w:val="009D3092"/>
    <w:rsid w:val="009D310E"/>
    <w:rsid w:val="009D3F81"/>
    <w:rsid w:val="009D448F"/>
    <w:rsid w:val="009D4C5C"/>
    <w:rsid w:val="009D6C4B"/>
    <w:rsid w:val="009D7DB8"/>
    <w:rsid w:val="009D7E0D"/>
    <w:rsid w:val="009E0868"/>
    <w:rsid w:val="009E1327"/>
    <w:rsid w:val="009E2272"/>
    <w:rsid w:val="009E4EC3"/>
    <w:rsid w:val="009E54E7"/>
    <w:rsid w:val="009E5B97"/>
    <w:rsid w:val="009E6DC8"/>
    <w:rsid w:val="009F1302"/>
    <w:rsid w:val="009F354A"/>
    <w:rsid w:val="009F76D0"/>
    <w:rsid w:val="009F7F33"/>
    <w:rsid w:val="00A00F5E"/>
    <w:rsid w:val="00A03004"/>
    <w:rsid w:val="00A0364D"/>
    <w:rsid w:val="00A05E79"/>
    <w:rsid w:val="00A07C3A"/>
    <w:rsid w:val="00A10C74"/>
    <w:rsid w:val="00A1155A"/>
    <w:rsid w:val="00A14E8E"/>
    <w:rsid w:val="00A1754D"/>
    <w:rsid w:val="00A2029A"/>
    <w:rsid w:val="00A20664"/>
    <w:rsid w:val="00A217E8"/>
    <w:rsid w:val="00A2223F"/>
    <w:rsid w:val="00A22E45"/>
    <w:rsid w:val="00A22F92"/>
    <w:rsid w:val="00A247D1"/>
    <w:rsid w:val="00A24F12"/>
    <w:rsid w:val="00A256CE"/>
    <w:rsid w:val="00A2777E"/>
    <w:rsid w:val="00A27EED"/>
    <w:rsid w:val="00A30AD8"/>
    <w:rsid w:val="00A322F4"/>
    <w:rsid w:val="00A3380F"/>
    <w:rsid w:val="00A36631"/>
    <w:rsid w:val="00A36B63"/>
    <w:rsid w:val="00A37241"/>
    <w:rsid w:val="00A4110F"/>
    <w:rsid w:val="00A412AE"/>
    <w:rsid w:val="00A4262A"/>
    <w:rsid w:val="00A431B7"/>
    <w:rsid w:val="00A44520"/>
    <w:rsid w:val="00A44CCD"/>
    <w:rsid w:val="00A4588F"/>
    <w:rsid w:val="00A50670"/>
    <w:rsid w:val="00A51B4B"/>
    <w:rsid w:val="00A54639"/>
    <w:rsid w:val="00A552A2"/>
    <w:rsid w:val="00A552FA"/>
    <w:rsid w:val="00A55A31"/>
    <w:rsid w:val="00A6045C"/>
    <w:rsid w:val="00A62C1E"/>
    <w:rsid w:val="00A634EB"/>
    <w:rsid w:val="00A65879"/>
    <w:rsid w:val="00A672C9"/>
    <w:rsid w:val="00A67611"/>
    <w:rsid w:val="00A719F7"/>
    <w:rsid w:val="00A74064"/>
    <w:rsid w:val="00A74A9A"/>
    <w:rsid w:val="00A75E79"/>
    <w:rsid w:val="00A83705"/>
    <w:rsid w:val="00A84486"/>
    <w:rsid w:val="00A86DFE"/>
    <w:rsid w:val="00A8755C"/>
    <w:rsid w:val="00A87CCD"/>
    <w:rsid w:val="00A90A5E"/>
    <w:rsid w:val="00A96206"/>
    <w:rsid w:val="00A96E43"/>
    <w:rsid w:val="00A97507"/>
    <w:rsid w:val="00AA1541"/>
    <w:rsid w:val="00AA3AE6"/>
    <w:rsid w:val="00AA493D"/>
    <w:rsid w:val="00AA5026"/>
    <w:rsid w:val="00AA5F40"/>
    <w:rsid w:val="00AB0EA0"/>
    <w:rsid w:val="00AB1697"/>
    <w:rsid w:val="00AB40C7"/>
    <w:rsid w:val="00AC1E18"/>
    <w:rsid w:val="00AC58A6"/>
    <w:rsid w:val="00AC6AE0"/>
    <w:rsid w:val="00AC7F95"/>
    <w:rsid w:val="00AD0DA3"/>
    <w:rsid w:val="00AD3D2A"/>
    <w:rsid w:val="00AD5A76"/>
    <w:rsid w:val="00AD6C30"/>
    <w:rsid w:val="00AD6D57"/>
    <w:rsid w:val="00AD7174"/>
    <w:rsid w:val="00AD7349"/>
    <w:rsid w:val="00AD7419"/>
    <w:rsid w:val="00AE4255"/>
    <w:rsid w:val="00AE6A5E"/>
    <w:rsid w:val="00AF14FA"/>
    <w:rsid w:val="00AF16C7"/>
    <w:rsid w:val="00AF260F"/>
    <w:rsid w:val="00AF3642"/>
    <w:rsid w:val="00AF4734"/>
    <w:rsid w:val="00B02EB2"/>
    <w:rsid w:val="00B02EDC"/>
    <w:rsid w:val="00B06348"/>
    <w:rsid w:val="00B07A58"/>
    <w:rsid w:val="00B07D3C"/>
    <w:rsid w:val="00B10883"/>
    <w:rsid w:val="00B122B3"/>
    <w:rsid w:val="00B12414"/>
    <w:rsid w:val="00B2280D"/>
    <w:rsid w:val="00B2674B"/>
    <w:rsid w:val="00B30685"/>
    <w:rsid w:val="00B33C11"/>
    <w:rsid w:val="00B33D91"/>
    <w:rsid w:val="00B37F3A"/>
    <w:rsid w:val="00B4794A"/>
    <w:rsid w:val="00B47E79"/>
    <w:rsid w:val="00B503DB"/>
    <w:rsid w:val="00B50E77"/>
    <w:rsid w:val="00B523A6"/>
    <w:rsid w:val="00B55C0B"/>
    <w:rsid w:val="00B63891"/>
    <w:rsid w:val="00B64BBD"/>
    <w:rsid w:val="00B7103E"/>
    <w:rsid w:val="00B713E1"/>
    <w:rsid w:val="00B7140C"/>
    <w:rsid w:val="00B72872"/>
    <w:rsid w:val="00B72885"/>
    <w:rsid w:val="00B72F81"/>
    <w:rsid w:val="00B76C2A"/>
    <w:rsid w:val="00B807AA"/>
    <w:rsid w:val="00B85102"/>
    <w:rsid w:val="00B87DD6"/>
    <w:rsid w:val="00B918DF"/>
    <w:rsid w:val="00B96760"/>
    <w:rsid w:val="00B96B2C"/>
    <w:rsid w:val="00B97A72"/>
    <w:rsid w:val="00BA233B"/>
    <w:rsid w:val="00BA72FC"/>
    <w:rsid w:val="00BB21A0"/>
    <w:rsid w:val="00BC18C4"/>
    <w:rsid w:val="00BC21F8"/>
    <w:rsid w:val="00BC2ED9"/>
    <w:rsid w:val="00BC5CC8"/>
    <w:rsid w:val="00BC6ECF"/>
    <w:rsid w:val="00BC7200"/>
    <w:rsid w:val="00BD2436"/>
    <w:rsid w:val="00BD5349"/>
    <w:rsid w:val="00BD5B89"/>
    <w:rsid w:val="00BD5DAA"/>
    <w:rsid w:val="00BE123F"/>
    <w:rsid w:val="00BE2E5C"/>
    <w:rsid w:val="00BE405C"/>
    <w:rsid w:val="00BE5BDA"/>
    <w:rsid w:val="00BE6061"/>
    <w:rsid w:val="00BE7693"/>
    <w:rsid w:val="00BE7FCF"/>
    <w:rsid w:val="00BF165D"/>
    <w:rsid w:val="00BF16DC"/>
    <w:rsid w:val="00BF49E5"/>
    <w:rsid w:val="00BF630C"/>
    <w:rsid w:val="00C0083D"/>
    <w:rsid w:val="00C06AFC"/>
    <w:rsid w:val="00C071E1"/>
    <w:rsid w:val="00C108D2"/>
    <w:rsid w:val="00C10BBE"/>
    <w:rsid w:val="00C1404B"/>
    <w:rsid w:val="00C15D52"/>
    <w:rsid w:val="00C166A7"/>
    <w:rsid w:val="00C217F7"/>
    <w:rsid w:val="00C22617"/>
    <w:rsid w:val="00C2297C"/>
    <w:rsid w:val="00C2323A"/>
    <w:rsid w:val="00C2368B"/>
    <w:rsid w:val="00C23983"/>
    <w:rsid w:val="00C242D8"/>
    <w:rsid w:val="00C256AE"/>
    <w:rsid w:val="00C25B5A"/>
    <w:rsid w:val="00C26C5D"/>
    <w:rsid w:val="00C27C4C"/>
    <w:rsid w:val="00C27EAF"/>
    <w:rsid w:val="00C27FEB"/>
    <w:rsid w:val="00C30A82"/>
    <w:rsid w:val="00C31E24"/>
    <w:rsid w:val="00C31E3D"/>
    <w:rsid w:val="00C31FEC"/>
    <w:rsid w:val="00C32AD2"/>
    <w:rsid w:val="00C33FD9"/>
    <w:rsid w:val="00C34B7C"/>
    <w:rsid w:val="00C34FEE"/>
    <w:rsid w:val="00C465EE"/>
    <w:rsid w:val="00C47563"/>
    <w:rsid w:val="00C50898"/>
    <w:rsid w:val="00C50A1A"/>
    <w:rsid w:val="00C51C59"/>
    <w:rsid w:val="00C54EBA"/>
    <w:rsid w:val="00C55E35"/>
    <w:rsid w:val="00C565E7"/>
    <w:rsid w:val="00C567F3"/>
    <w:rsid w:val="00C61D98"/>
    <w:rsid w:val="00C62711"/>
    <w:rsid w:val="00C627F7"/>
    <w:rsid w:val="00C64F12"/>
    <w:rsid w:val="00C74C5B"/>
    <w:rsid w:val="00C758D8"/>
    <w:rsid w:val="00C75FDA"/>
    <w:rsid w:val="00C777ED"/>
    <w:rsid w:val="00C8180A"/>
    <w:rsid w:val="00C819B7"/>
    <w:rsid w:val="00C831EE"/>
    <w:rsid w:val="00C852E9"/>
    <w:rsid w:val="00C878B5"/>
    <w:rsid w:val="00C87A8B"/>
    <w:rsid w:val="00C91319"/>
    <w:rsid w:val="00C91639"/>
    <w:rsid w:val="00C942B6"/>
    <w:rsid w:val="00C97EED"/>
    <w:rsid w:val="00CA1233"/>
    <w:rsid w:val="00CA2292"/>
    <w:rsid w:val="00CA24DB"/>
    <w:rsid w:val="00CA460B"/>
    <w:rsid w:val="00CA6EA1"/>
    <w:rsid w:val="00CB0466"/>
    <w:rsid w:val="00CB0C77"/>
    <w:rsid w:val="00CB411B"/>
    <w:rsid w:val="00CB5BD1"/>
    <w:rsid w:val="00CC1B90"/>
    <w:rsid w:val="00CC2072"/>
    <w:rsid w:val="00CC2BCC"/>
    <w:rsid w:val="00CC3F07"/>
    <w:rsid w:val="00CC7BE6"/>
    <w:rsid w:val="00CD0888"/>
    <w:rsid w:val="00CD26F7"/>
    <w:rsid w:val="00CD2A18"/>
    <w:rsid w:val="00CD365D"/>
    <w:rsid w:val="00CD42AE"/>
    <w:rsid w:val="00CD4979"/>
    <w:rsid w:val="00CD6CF3"/>
    <w:rsid w:val="00CE1020"/>
    <w:rsid w:val="00CE46DC"/>
    <w:rsid w:val="00CE57C5"/>
    <w:rsid w:val="00CE607A"/>
    <w:rsid w:val="00CE6DC7"/>
    <w:rsid w:val="00CF06DD"/>
    <w:rsid w:val="00CF0F5E"/>
    <w:rsid w:val="00CF26E0"/>
    <w:rsid w:val="00CF402C"/>
    <w:rsid w:val="00CF5DEF"/>
    <w:rsid w:val="00CF75D9"/>
    <w:rsid w:val="00D01F81"/>
    <w:rsid w:val="00D0308C"/>
    <w:rsid w:val="00D0315A"/>
    <w:rsid w:val="00D041D2"/>
    <w:rsid w:val="00D04282"/>
    <w:rsid w:val="00D05EF0"/>
    <w:rsid w:val="00D107D2"/>
    <w:rsid w:val="00D12976"/>
    <w:rsid w:val="00D1304B"/>
    <w:rsid w:val="00D13557"/>
    <w:rsid w:val="00D13B72"/>
    <w:rsid w:val="00D14CB5"/>
    <w:rsid w:val="00D1522A"/>
    <w:rsid w:val="00D1569F"/>
    <w:rsid w:val="00D15B8D"/>
    <w:rsid w:val="00D15C61"/>
    <w:rsid w:val="00D17154"/>
    <w:rsid w:val="00D20996"/>
    <w:rsid w:val="00D22096"/>
    <w:rsid w:val="00D24655"/>
    <w:rsid w:val="00D249C8"/>
    <w:rsid w:val="00D25AD3"/>
    <w:rsid w:val="00D260AA"/>
    <w:rsid w:val="00D30FE2"/>
    <w:rsid w:val="00D317C6"/>
    <w:rsid w:val="00D37C9D"/>
    <w:rsid w:val="00D40F3A"/>
    <w:rsid w:val="00D44285"/>
    <w:rsid w:val="00D466BA"/>
    <w:rsid w:val="00D467C8"/>
    <w:rsid w:val="00D46841"/>
    <w:rsid w:val="00D5489C"/>
    <w:rsid w:val="00D563CF"/>
    <w:rsid w:val="00D60707"/>
    <w:rsid w:val="00D60A1E"/>
    <w:rsid w:val="00D61F4C"/>
    <w:rsid w:val="00D6310B"/>
    <w:rsid w:val="00D6435C"/>
    <w:rsid w:val="00D64A0D"/>
    <w:rsid w:val="00D67973"/>
    <w:rsid w:val="00D72ADF"/>
    <w:rsid w:val="00D73660"/>
    <w:rsid w:val="00D738C1"/>
    <w:rsid w:val="00D756B5"/>
    <w:rsid w:val="00D75E9D"/>
    <w:rsid w:val="00D80F7A"/>
    <w:rsid w:val="00D83278"/>
    <w:rsid w:val="00D86CD4"/>
    <w:rsid w:val="00D90219"/>
    <w:rsid w:val="00D908FF"/>
    <w:rsid w:val="00D91F8B"/>
    <w:rsid w:val="00D9352D"/>
    <w:rsid w:val="00D94241"/>
    <w:rsid w:val="00D94298"/>
    <w:rsid w:val="00D95E3F"/>
    <w:rsid w:val="00D96AB4"/>
    <w:rsid w:val="00D9781B"/>
    <w:rsid w:val="00DA050E"/>
    <w:rsid w:val="00DA052C"/>
    <w:rsid w:val="00DA1C2E"/>
    <w:rsid w:val="00DA44EC"/>
    <w:rsid w:val="00DA5915"/>
    <w:rsid w:val="00DA5B20"/>
    <w:rsid w:val="00DA72EA"/>
    <w:rsid w:val="00DA7B56"/>
    <w:rsid w:val="00DB0F0C"/>
    <w:rsid w:val="00DB150C"/>
    <w:rsid w:val="00DB2640"/>
    <w:rsid w:val="00DB2990"/>
    <w:rsid w:val="00DB3DCA"/>
    <w:rsid w:val="00DB49E2"/>
    <w:rsid w:val="00DB5E2A"/>
    <w:rsid w:val="00DB5F32"/>
    <w:rsid w:val="00DB5FAD"/>
    <w:rsid w:val="00DB6464"/>
    <w:rsid w:val="00DC0C80"/>
    <w:rsid w:val="00DC1F58"/>
    <w:rsid w:val="00DC51A7"/>
    <w:rsid w:val="00DC5900"/>
    <w:rsid w:val="00DC5D17"/>
    <w:rsid w:val="00DC7C83"/>
    <w:rsid w:val="00DD5143"/>
    <w:rsid w:val="00DD65FA"/>
    <w:rsid w:val="00DE0C6E"/>
    <w:rsid w:val="00DE0E06"/>
    <w:rsid w:val="00DE2DF7"/>
    <w:rsid w:val="00DE2E11"/>
    <w:rsid w:val="00DE6CAE"/>
    <w:rsid w:val="00DF164A"/>
    <w:rsid w:val="00DF3DB1"/>
    <w:rsid w:val="00DF62D3"/>
    <w:rsid w:val="00DF63AB"/>
    <w:rsid w:val="00E02A5B"/>
    <w:rsid w:val="00E04864"/>
    <w:rsid w:val="00E05D2A"/>
    <w:rsid w:val="00E11A46"/>
    <w:rsid w:val="00E13D1B"/>
    <w:rsid w:val="00E14B48"/>
    <w:rsid w:val="00E157FD"/>
    <w:rsid w:val="00E176ED"/>
    <w:rsid w:val="00E21A75"/>
    <w:rsid w:val="00E237E6"/>
    <w:rsid w:val="00E23809"/>
    <w:rsid w:val="00E27430"/>
    <w:rsid w:val="00E33F45"/>
    <w:rsid w:val="00E340F2"/>
    <w:rsid w:val="00E3546F"/>
    <w:rsid w:val="00E40FFA"/>
    <w:rsid w:val="00E41D7C"/>
    <w:rsid w:val="00E42526"/>
    <w:rsid w:val="00E4528D"/>
    <w:rsid w:val="00E452FA"/>
    <w:rsid w:val="00E45B99"/>
    <w:rsid w:val="00E47290"/>
    <w:rsid w:val="00E50279"/>
    <w:rsid w:val="00E52AF6"/>
    <w:rsid w:val="00E54774"/>
    <w:rsid w:val="00E61572"/>
    <w:rsid w:val="00E62049"/>
    <w:rsid w:val="00E63F0D"/>
    <w:rsid w:val="00E6550A"/>
    <w:rsid w:val="00E6784B"/>
    <w:rsid w:val="00E70706"/>
    <w:rsid w:val="00E71623"/>
    <w:rsid w:val="00E718E7"/>
    <w:rsid w:val="00E756E7"/>
    <w:rsid w:val="00E759B0"/>
    <w:rsid w:val="00E80137"/>
    <w:rsid w:val="00E82AD5"/>
    <w:rsid w:val="00E83A34"/>
    <w:rsid w:val="00E83FFE"/>
    <w:rsid w:val="00E840EF"/>
    <w:rsid w:val="00E86C3F"/>
    <w:rsid w:val="00E86F19"/>
    <w:rsid w:val="00E908BA"/>
    <w:rsid w:val="00E90F5B"/>
    <w:rsid w:val="00E92220"/>
    <w:rsid w:val="00E946B4"/>
    <w:rsid w:val="00EA04ED"/>
    <w:rsid w:val="00EA0B03"/>
    <w:rsid w:val="00EA1A33"/>
    <w:rsid w:val="00EA2A1C"/>
    <w:rsid w:val="00EA7538"/>
    <w:rsid w:val="00EA7A3D"/>
    <w:rsid w:val="00EB01DD"/>
    <w:rsid w:val="00EB307C"/>
    <w:rsid w:val="00EB5641"/>
    <w:rsid w:val="00EB5A04"/>
    <w:rsid w:val="00EB7663"/>
    <w:rsid w:val="00EC3163"/>
    <w:rsid w:val="00EC4AD0"/>
    <w:rsid w:val="00ED1540"/>
    <w:rsid w:val="00EE272A"/>
    <w:rsid w:val="00EE6702"/>
    <w:rsid w:val="00EE679B"/>
    <w:rsid w:val="00EE7DE0"/>
    <w:rsid w:val="00EF014B"/>
    <w:rsid w:val="00EF0D2F"/>
    <w:rsid w:val="00EF2CC6"/>
    <w:rsid w:val="00EF312D"/>
    <w:rsid w:val="00EF58A6"/>
    <w:rsid w:val="00EF5ECF"/>
    <w:rsid w:val="00F0028A"/>
    <w:rsid w:val="00F02100"/>
    <w:rsid w:val="00F05843"/>
    <w:rsid w:val="00F13EB9"/>
    <w:rsid w:val="00F1686D"/>
    <w:rsid w:val="00F173DC"/>
    <w:rsid w:val="00F178EC"/>
    <w:rsid w:val="00F204A6"/>
    <w:rsid w:val="00F21FFC"/>
    <w:rsid w:val="00F22C21"/>
    <w:rsid w:val="00F22C7F"/>
    <w:rsid w:val="00F24AFA"/>
    <w:rsid w:val="00F2562A"/>
    <w:rsid w:val="00F25678"/>
    <w:rsid w:val="00F2596B"/>
    <w:rsid w:val="00F25FEE"/>
    <w:rsid w:val="00F26292"/>
    <w:rsid w:val="00F2764B"/>
    <w:rsid w:val="00F3067D"/>
    <w:rsid w:val="00F309F9"/>
    <w:rsid w:val="00F41407"/>
    <w:rsid w:val="00F43571"/>
    <w:rsid w:val="00F44600"/>
    <w:rsid w:val="00F457A5"/>
    <w:rsid w:val="00F5076B"/>
    <w:rsid w:val="00F5108C"/>
    <w:rsid w:val="00F51DD4"/>
    <w:rsid w:val="00F52DDB"/>
    <w:rsid w:val="00F52DF3"/>
    <w:rsid w:val="00F53755"/>
    <w:rsid w:val="00F542F1"/>
    <w:rsid w:val="00F55E95"/>
    <w:rsid w:val="00F56441"/>
    <w:rsid w:val="00F63CA4"/>
    <w:rsid w:val="00F64E29"/>
    <w:rsid w:val="00F66542"/>
    <w:rsid w:val="00F66A1D"/>
    <w:rsid w:val="00F66D67"/>
    <w:rsid w:val="00F74421"/>
    <w:rsid w:val="00F745A9"/>
    <w:rsid w:val="00F76643"/>
    <w:rsid w:val="00F82133"/>
    <w:rsid w:val="00F8219E"/>
    <w:rsid w:val="00F84CD8"/>
    <w:rsid w:val="00F864D5"/>
    <w:rsid w:val="00F86521"/>
    <w:rsid w:val="00F873A9"/>
    <w:rsid w:val="00F92615"/>
    <w:rsid w:val="00F9562C"/>
    <w:rsid w:val="00F968A8"/>
    <w:rsid w:val="00F96DC8"/>
    <w:rsid w:val="00F9750B"/>
    <w:rsid w:val="00F97A2C"/>
    <w:rsid w:val="00FA0413"/>
    <w:rsid w:val="00FA1187"/>
    <w:rsid w:val="00FA19C1"/>
    <w:rsid w:val="00FA2D1B"/>
    <w:rsid w:val="00FA3075"/>
    <w:rsid w:val="00FA399D"/>
    <w:rsid w:val="00FA3E1B"/>
    <w:rsid w:val="00FA4AF9"/>
    <w:rsid w:val="00FA6DDC"/>
    <w:rsid w:val="00FA75EA"/>
    <w:rsid w:val="00FB0A3A"/>
    <w:rsid w:val="00FB151A"/>
    <w:rsid w:val="00FB3A02"/>
    <w:rsid w:val="00FB5B98"/>
    <w:rsid w:val="00FB6F39"/>
    <w:rsid w:val="00FB7B46"/>
    <w:rsid w:val="00FB7D9C"/>
    <w:rsid w:val="00FC1FBE"/>
    <w:rsid w:val="00FC427E"/>
    <w:rsid w:val="00FC55A7"/>
    <w:rsid w:val="00FC76C6"/>
    <w:rsid w:val="00FD0789"/>
    <w:rsid w:val="00FD4AA5"/>
    <w:rsid w:val="00FD5642"/>
    <w:rsid w:val="00FD6F3D"/>
    <w:rsid w:val="00FE23D9"/>
    <w:rsid w:val="00FE295F"/>
    <w:rsid w:val="00FE4A85"/>
    <w:rsid w:val="00FE679B"/>
    <w:rsid w:val="00FE7291"/>
    <w:rsid w:val="00FF10E0"/>
    <w:rsid w:val="00FF1139"/>
    <w:rsid w:val="00FF3F06"/>
    <w:rsid w:val="00FF4268"/>
    <w:rsid w:val="00FF4A66"/>
    <w:rsid w:val="00FF649D"/>
    <w:rsid w:val="48C6CD2C"/>
    <w:rsid w:val="7540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B9086"/>
  <w15:docId w15:val="{6FE880D4-5229-4ECD-B171-A75458D8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99"/>
    <w:rPr>
      <w:rFonts w:ascii="Segoe UI Semilight" w:hAnsi="Segoe UI Semilight"/>
    </w:rPr>
  </w:style>
  <w:style w:type="paragraph" w:styleId="Heading2">
    <w:name w:val="heading 2"/>
    <w:basedOn w:val="Normal"/>
    <w:next w:val="Normal"/>
    <w:link w:val="Heading2Char"/>
    <w:qFormat/>
    <w:rsid w:val="006E1206"/>
    <w:pPr>
      <w:keepNext/>
      <w:spacing w:before="240" w:after="60" w:line="240" w:lineRule="auto"/>
      <w:outlineLvl w:val="1"/>
    </w:pPr>
    <w:rPr>
      <w:rFonts w:ascii="Calibri" w:eastAsia="Times New Roman"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06"/>
  </w:style>
  <w:style w:type="paragraph" w:styleId="Footer">
    <w:name w:val="footer"/>
    <w:basedOn w:val="Normal"/>
    <w:link w:val="FooterChar"/>
    <w:uiPriority w:val="99"/>
    <w:unhideWhenUsed/>
    <w:rsid w:val="006E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06"/>
  </w:style>
  <w:style w:type="table" w:styleId="TableGrid">
    <w:name w:val="Table Grid"/>
    <w:basedOn w:val="TableNormal"/>
    <w:uiPriority w:val="39"/>
    <w:rsid w:val="006E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1206"/>
    <w:rPr>
      <w:rFonts w:ascii="Calibri" w:eastAsia="Times New Roman" w:hAnsi="Calibri" w:cs="Times New Roman"/>
      <w:b/>
      <w:bCs/>
      <w:i/>
      <w:iCs/>
      <w:sz w:val="28"/>
      <w:szCs w:val="28"/>
    </w:rPr>
  </w:style>
  <w:style w:type="paragraph" w:styleId="ListParagraph">
    <w:name w:val="List Paragraph"/>
    <w:basedOn w:val="Normal"/>
    <w:uiPriority w:val="34"/>
    <w:qFormat/>
    <w:rsid w:val="00191F5A"/>
    <w:pPr>
      <w:spacing w:after="200" w:line="276" w:lineRule="auto"/>
      <w:ind w:left="720"/>
      <w:contextualSpacing/>
    </w:pPr>
    <w:rPr>
      <w:lang w:val="en-US"/>
    </w:rPr>
  </w:style>
  <w:style w:type="paragraph" w:customStyle="1" w:styleId="Default">
    <w:name w:val="Default"/>
    <w:rsid w:val="00FA399D"/>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DE0E0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42703">
      <w:bodyDiv w:val="1"/>
      <w:marLeft w:val="0"/>
      <w:marRight w:val="0"/>
      <w:marTop w:val="0"/>
      <w:marBottom w:val="0"/>
      <w:divBdr>
        <w:top w:val="none" w:sz="0" w:space="0" w:color="auto"/>
        <w:left w:val="none" w:sz="0" w:space="0" w:color="auto"/>
        <w:bottom w:val="none" w:sz="0" w:space="0" w:color="auto"/>
        <w:right w:val="none" w:sz="0" w:space="0" w:color="auto"/>
      </w:divBdr>
    </w:div>
    <w:div w:id="1255745891">
      <w:bodyDiv w:val="1"/>
      <w:marLeft w:val="0"/>
      <w:marRight w:val="0"/>
      <w:marTop w:val="0"/>
      <w:marBottom w:val="0"/>
      <w:divBdr>
        <w:top w:val="none" w:sz="0" w:space="0" w:color="auto"/>
        <w:left w:val="none" w:sz="0" w:space="0" w:color="auto"/>
        <w:bottom w:val="none" w:sz="0" w:space="0" w:color="auto"/>
        <w:right w:val="none" w:sz="0" w:space="0" w:color="auto"/>
      </w:divBdr>
    </w:div>
    <w:div w:id="135437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NP Theme 2020">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wrap="square" rtlCol="0" anchor="ctr">
        <a:noAutofit/>
      </a:bodyPr>
      <a:lstStyle>
        <a:defPPr algn="ctr">
          <a:defRPr sz="1600" b="1" dirty="0" smtClean="0">
            <a:solidFill>
              <a:schemeClr val="bg1"/>
            </a:solidFill>
            <a:latin typeface="+mj-lt"/>
            <a:ea typeface="Corbel" charset="0"/>
            <a:cs typeface="Corbel" charset="0"/>
          </a:defRPr>
        </a:defPPr>
      </a:lstStyle>
    </a:spDef>
  </a:objectDefaults>
  <a:extraClrSchemeLst/>
  <a:extLst>
    <a:ext uri="{05A4C25C-085E-4340-85A3-A5531E510DB2}">
      <thm15:themeFamily xmlns:thm15="http://schemas.microsoft.com/office/thememl/2012/main" name="MNP Theme 2020" id="{3391E123-B7F8-4264-9E0E-8D37271CAB6B}" vid="{9ADFE4BD-E970-4D1A-A149-2F86A2CD5AD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AA2-CF0C-4E0B-84C3-B22C733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5313</Characters>
  <Application>Microsoft Office Word</Application>
  <DocSecurity>0</DocSecurity>
  <Lines>120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MacKinnon</dc:creator>
  <cp:keywords/>
  <dc:description/>
  <cp:lastModifiedBy>Recruiting</cp:lastModifiedBy>
  <cp:revision>2</cp:revision>
  <dcterms:created xsi:type="dcterms:W3CDTF">2025-04-11T20:22:00Z</dcterms:created>
  <dcterms:modified xsi:type="dcterms:W3CDTF">2025-04-11T20:22:00Z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657a0ab354fdc798d4b3df4fb920d4e227478c9927b1c867a2c98e525ddee167</vt:lpwstr>
  </property>
</Properties>
</file>